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114C" w14:textId="77777777" w:rsidR="000E4246" w:rsidRDefault="000E4246" w:rsidP="009F368B">
      <w:pPr>
        <w:pStyle w:val="Corpsdetexte"/>
        <w:spacing w:before="9"/>
        <w:ind w:right="347"/>
        <w:jc w:val="both"/>
        <w:rPr>
          <w:rFonts w:ascii="Times New Roman"/>
          <w:sz w:val="25"/>
        </w:rPr>
      </w:pPr>
    </w:p>
    <w:p w14:paraId="49DC6CB2" w14:textId="51EC0EC3" w:rsidR="000E4246" w:rsidRDefault="000D5C85" w:rsidP="000D5C85">
      <w:pPr>
        <w:pStyle w:val="Titre"/>
        <w:spacing w:before="91" w:line="290" w:lineRule="auto"/>
        <w:ind w:left="284" w:right="347"/>
        <w:jc w:val="center"/>
        <w:rPr>
          <w:u w:val="none"/>
        </w:rPr>
      </w:pPr>
      <w:r>
        <w:t>R</w:t>
      </w:r>
      <w:r w:rsidR="00F85C65">
        <w:t>èglement communal</w:t>
      </w:r>
      <w:r w:rsidR="00F85C65">
        <w:rPr>
          <w:u w:val="none"/>
        </w:rPr>
        <w:t xml:space="preserve"> </w:t>
      </w:r>
      <w:r w:rsidR="00F85C65">
        <w:t>Etabliss</w:t>
      </w:r>
      <w:bookmarkStart w:id="0" w:name="_GoBack"/>
      <w:bookmarkEnd w:id="0"/>
      <w:r w:rsidR="00F85C65">
        <w:t>ements recevant du public (ERP)</w:t>
      </w:r>
    </w:p>
    <w:p w14:paraId="2842CB92" w14:textId="591FA283" w:rsidR="000E4246" w:rsidRDefault="00F85C65" w:rsidP="009F368B">
      <w:pPr>
        <w:pStyle w:val="Corpsdetexte"/>
        <w:ind w:left="109" w:right="347"/>
        <w:jc w:val="both"/>
        <w:rPr>
          <w:sz w:val="20"/>
        </w:rPr>
      </w:pPr>
      <w:r>
        <w:rPr>
          <w:noProof/>
          <w:sz w:val="20"/>
        </w:rPr>
        <mc:AlternateContent>
          <mc:Choice Requires="wps">
            <w:drawing>
              <wp:inline distT="0" distB="0" distL="0" distR="0" wp14:anchorId="63E63F88" wp14:editId="503695DA">
                <wp:extent cx="6911975" cy="314960"/>
                <wp:effectExtent l="8890" t="6985" r="13335" b="1143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314960"/>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60C529" w14:textId="77777777" w:rsidR="000E4246" w:rsidRDefault="00F85C65">
                            <w:pPr>
                              <w:spacing w:before="52"/>
                              <w:ind w:left="56"/>
                              <w:rPr>
                                <w:b/>
                                <w:sz w:val="28"/>
                              </w:rPr>
                            </w:pPr>
                            <w:r>
                              <w:rPr>
                                <w:b/>
                                <w:sz w:val="28"/>
                                <w:u w:val="single"/>
                              </w:rPr>
                              <w:t>Règlement communal relatif à la sécurité des établissements recevant du</w:t>
                            </w:r>
                            <w:r>
                              <w:rPr>
                                <w:b/>
                                <w:spacing w:val="-51"/>
                                <w:sz w:val="28"/>
                                <w:u w:val="single"/>
                              </w:rPr>
                              <w:t xml:space="preserve"> </w:t>
                            </w:r>
                            <w:r>
                              <w:rPr>
                                <w:b/>
                                <w:sz w:val="28"/>
                                <w:u w:val="single"/>
                              </w:rPr>
                              <w:t>public.</w:t>
                            </w:r>
                          </w:p>
                        </w:txbxContent>
                      </wps:txbx>
                      <wps:bodyPr rot="0" vert="horz" wrap="square" lIns="0" tIns="0" rIns="0" bIns="0" anchor="t" anchorCtr="0" upright="1">
                        <a:noAutofit/>
                      </wps:bodyPr>
                    </wps:wsp>
                  </a:graphicData>
                </a:graphic>
              </wp:inline>
            </w:drawing>
          </mc:Choice>
          <mc:Fallback>
            <w:pict>
              <v:shapetype w14:anchorId="63E63F88" id="_x0000_t202" coordsize="21600,21600" o:spt="202" path="m,l,21600r21600,l21600,xe">
                <v:stroke joinstyle="miter"/>
                <v:path gradientshapeok="t" o:connecttype="rect"/>
              </v:shapetype>
              <v:shape id="Text Box 14" o:spid="_x0000_s1026" type="#_x0000_t202" style="width:544.25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" filled="f" strokeweight=".26481mm">
                <v:textbox inset="0,0,0,0">
                  <w:txbxContent>
                    <w:p w14:paraId="1060C529" w14:textId="77777777" w:rsidR="000E4246" w:rsidRDefault="00F85C65">
                      <w:pPr>
                        <w:spacing w:before="52"/>
                        <w:ind w:left="56"/>
                        <w:rPr>
                          <w:b/>
                          <w:sz w:val="28"/>
                        </w:rPr>
                      </w:pPr>
                      <w:r>
                        <w:rPr>
                          <w:b/>
                          <w:sz w:val="28"/>
                          <w:u w:val="single"/>
                        </w:rPr>
                        <w:t>Règlement communal relatif à la sécurité des établissements recevant du</w:t>
                      </w:r>
                      <w:r>
                        <w:rPr>
                          <w:b/>
                          <w:spacing w:val="-51"/>
                          <w:sz w:val="28"/>
                          <w:u w:val="single"/>
                        </w:rPr>
                        <w:t xml:space="preserve"> </w:t>
                      </w:r>
                      <w:r>
                        <w:rPr>
                          <w:b/>
                          <w:sz w:val="28"/>
                          <w:u w:val="single"/>
                        </w:rPr>
                        <w:t>public.</w:t>
                      </w:r>
                    </w:p>
                  </w:txbxContent>
                </v:textbox>
                <w10:anchorlock/>
              </v:shape>
            </w:pict>
          </mc:Fallback>
        </mc:AlternateContent>
      </w:r>
    </w:p>
    <w:p w14:paraId="258870E3" w14:textId="77777777" w:rsidR="000E4246" w:rsidRDefault="00F85C65" w:rsidP="009F368B">
      <w:pPr>
        <w:spacing w:line="144" w:lineRule="exact"/>
        <w:ind w:right="347"/>
        <w:jc w:val="both"/>
        <w:rPr>
          <w:sz w:val="16"/>
        </w:rPr>
      </w:pPr>
      <w:r>
        <w:rPr>
          <w:sz w:val="16"/>
        </w:rPr>
        <w:t>Version 2019-08-29</w:t>
      </w:r>
    </w:p>
    <w:p w14:paraId="7E5F8DED" w14:textId="77777777" w:rsidR="000E4246" w:rsidRDefault="000E4246" w:rsidP="009F368B">
      <w:pPr>
        <w:pStyle w:val="Corpsdetexte"/>
        <w:spacing w:before="10"/>
        <w:ind w:right="347"/>
        <w:jc w:val="both"/>
        <w:rPr>
          <w:sz w:val="21"/>
        </w:rPr>
      </w:pPr>
    </w:p>
    <w:p w14:paraId="32D4B8A8" w14:textId="77777777" w:rsidR="000E4246" w:rsidRDefault="00F85C65" w:rsidP="009F368B">
      <w:pPr>
        <w:pStyle w:val="Paragraphedeliste"/>
        <w:numPr>
          <w:ilvl w:val="0"/>
          <w:numId w:val="36"/>
        </w:numPr>
        <w:tabs>
          <w:tab w:val="left" w:pos="888"/>
        </w:tabs>
        <w:spacing w:before="93"/>
        <w:ind w:right="347"/>
        <w:jc w:val="both"/>
      </w:pPr>
      <w:r>
        <w:t>Généralités</w:t>
      </w:r>
    </w:p>
    <w:p w14:paraId="25BCCCBD" w14:textId="77777777" w:rsidR="000E4246" w:rsidRDefault="000E4246" w:rsidP="009F368B">
      <w:pPr>
        <w:pStyle w:val="Corpsdetexte"/>
        <w:spacing w:before="3"/>
        <w:ind w:right="347"/>
        <w:jc w:val="both"/>
        <w:rPr>
          <w:sz w:val="30"/>
        </w:rPr>
      </w:pPr>
    </w:p>
    <w:p w14:paraId="570741FB" w14:textId="77777777" w:rsidR="000E4246" w:rsidRDefault="00F85C65" w:rsidP="009F368B">
      <w:pPr>
        <w:pStyle w:val="Paragraphedeliste"/>
        <w:numPr>
          <w:ilvl w:val="1"/>
          <w:numId w:val="36"/>
        </w:numPr>
        <w:tabs>
          <w:tab w:val="left" w:pos="1608"/>
          <w:tab w:val="left" w:pos="1609"/>
        </w:tabs>
        <w:ind w:right="347" w:hanging="729"/>
        <w:jc w:val="both"/>
      </w:pPr>
      <w:r>
        <w:t>Objet</w:t>
      </w:r>
    </w:p>
    <w:p w14:paraId="4C7B136C" w14:textId="77777777" w:rsidR="000E4246" w:rsidRDefault="000E4246" w:rsidP="009F368B">
      <w:pPr>
        <w:pStyle w:val="Corpsdetexte"/>
        <w:spacing w:before="2"/>
        <w:ind w:right="347"/>
        <w:jc w:val="both"/>
        <w:rPr>
          <w:sz w:val="30"/>
        </w:rPr>
      </w:pPr>
    </w:p>
    <w:p w14:paraId="28A4FCE3" w14:textId="77777777" w:rsidR="000E4246" w:rsidRDefault="00F85C65" w:rsidP="009F368B">
      <w:pPr>
        <w:pStyle w:val="Corpsdetexte"/>
        <w:spacing w:before="1" w:line="285" w:lineRule="auto"/>
        <w:ind w:left="872" w:right="347"/>
        <w:jc w:val="both"/>
      </w:pPr>
      <w:r>
        <w:t>Le présent règlement fixe les conditions minimales auxquelles doivent répondre la conception, la construction et l’aménagement des établissements recevant du public afin de :</w:t>
      </w:r>
    </w:p>
    <w:p w14:paraId="5C866475" w14:textId="77777777" w:rsidR="000E4246" w:rsidRDefault="000E4246" w:rsidP="009F368B">
      <w:pPr>
        <w:pStyle w:val="Corpsdetexte"/>
        <w:spacing w:before="11"/>
        <w:ind w:right="347"/>
        <w:jc w:val="both"/>
        <w:rPr>
          <w:sz w:val="25"/>
        </w:rPr>
      </w:pPr>
    </w:p>
    <w:p w14:paraId="2AC8CE19" w14:textId="77777777" w:rsidR="000E4246" w:rsidRDefault="00F85C65" w:rsidP="009F368B">
      <w:pPr>
        <w:pStyle w:val="Paragraphedeliste"/>
        <w:numPr>
          <w:ilvl w:val="0"/>
          <w:numId w:val="35"/>
        </w:numPr>
        <w:tabs>
          <w:tab w:val="left" w:pos="1608"/>
          <w:tab w:val="left" w:pos="1609"/>
        </w:tabs>
        <w:ind w:right="347"/>
        <w:jc w:val="both"/>
      </w:pPr>
      <w:r>
        <w:t>prévenir la naissance, le développement et la propagation d’un</w:t>
      </w:r>
      <w:r>
        <w:rPr>
          <w:spacing w:val="-16"/>
        </w:rPr>
        <w:t xml:space="preserve"> </w:t>
      </w:r>
      <w:r>
        <w:t>incendie;</w:t>
      </w:r>
    </w:p>
    <w:p w14:paraId="749756A4" w14:textId="77777777" w:rsidR="000E4246" w:rsidRDefault="00F85C65" w:rsidP="009F368B">
      <w:pPr>
        <w:pStyle w:val="Paragraphedeliste"/>
        <w:numPr>
          <w:ilvl w:val="0"/>
          <w:numId w:val="35"/>
        </w:numPr>
        <w:tabs>
          <w:tab w:val="left" w:pos="1608"/>
          <w:tab w:val="left" w:pos="1609"/>
        </w:tabs>
        <w:spacing w:before="47"/>
        <w:ind w:right="347"/>
        <w:jc w:val="both"/>
      </w:pPr>
      <w:r>
        <w:t>assurer la sécurité des</w:t>
      </w:r>
      <w:r>
        <w:rPr>
          <w:spacing w:val="-5"/>
        </w:rPr>
        <w:t xml:space="preserve"> </w:t>
      </w:r>
      <w:r>
        <w:t>personnes;</w:t>
      </w:r>
    </w:p>
    <w:p w14:paraId="6CE3CF4E" w14:textId="77777777" w:rsidR="000E4246" w:rsidRDefault="00F85C65" w:rsidP="009F368B">
      <w:pPr>
        <w:pStyle w:val="Paragraphedeliste"/>
        <w:numPr>
          <w:ilvl w:val="0"/>
          <w:numId w:val="35"/>
        </w:numPr>
        <w:tabs>
          <w:tab w:val="left" w:pos="1608"/>
          <w:tab w:val="left" w:pos="1609"/>
        </w:tabs>
        <w:spacing w:before="47"/>
        <w:ind w:right="347"/>
        <w:jc w:val="both"/>
      </w:pPr>
      <w:r>
        <w:t>faciliter de façon préventive l’intervention de la zone de</w:t>
      </w:r>
      <w:r>
        <w:rPr>
          <w:spacing w:val="-16"/>
        </w:rPr>
        <w:t xml:space="preserve"> </w:t>
      </w:r>
      <w:r>
        <w:t>secours.</w:t>
      </w:r>
    </w:p>
    <w:p w14:paraId="7A94DBBE" w14:textId="77777777" w:rsidR="000E4246" w:rsidRDefault="000E4246" w:rsidP="009F368B">
      <w:pPr>
        <w:pStyle w:val="Corpsdetexte"/>
        <w:spacing w:before="3"/>
        <w:ind w:right="347"/>
        <w:jc w:val="both"/>
        <w:rPr>
          <w:sz w:val="30"/>
        </w:rPr>
      </w:pPr>
    </w:p>
    <w:p w14:paraId="3BBF0454" w14:textId="77777777" w:rsidR="000E4246" w:rsidRDefault="00F85C65" w:rsidP="009F368B">
      <w:pPr>
        <w:pStyle w:val="Paragraphedeliste"/>
        <w:numPr>
          <w:ilvl w:val="1"/>
          <w:numId w:val="36"/>
        </w:numPr>
        <w:tabs>
          <w:tab w:val="left" w:pos="1608"/>
          <w:tab w:val="left" w:pos="1609"/>
        </w:tabs>
        <w:ind w:right="347" w:hanging="729"/>
        <w:jc w:val="both"/>
      </w:pPr>
      <w:r>
        <w:t>Domaine</w:t>
      </w:r>
      <w:r>
        <w:rPr>
          <w:spacing w:val="-2"/>
        </w:rPr>
        <w:t xml:space="preserve"> </w:t>
      </w:r>
      <w:r>
        <w:t>d’application</w:t>
      </w:r>
    </w:p>
    <w:p w14:paraId="2A15F18B" w14:textId="77777777" w:rsidR="000E4246" w:rsidRDefault="000E4246" w:rsidP="009F368B">
      <w:pPr>
        <w:pStyle w:val="Corpsdetexte"/>
        <w:spacing w:before="2"/>
        <w:ind w:right="347"/>
        <w:jc w:val="both"/>
        <w:rPr>
          <w:sz w:val="30"/>
        </w:rPr>
      </w:pPr>
    </w:p>
    <w:p w14:paraId="26E031F9" w14:textId="77777777" w:rsidR="000E4246" w:rsidRDefault="00F85C65" w:rsidP="009F368B">
      <w:pPr>
        <w:pStyle w:val="Corpsdetexte"/>
        <w:spacing w:line="285" w:lineRule="auto"/>
        <w:ind w:left="872" w:right="347"/>
        <w:jc w:val="both"/>
      </w:pPr>
      <w:r>
        <w:t>Le présent règlement est applicable à tous les immeubles, locaux et lieux où le public est admis soit gratuitement, soit contre paiement, soit sur présentation d’une carte de membre, soit sur invitation… Ces immeubles, locaux ou lieux sont désignés ci-après par le terme “l’établissement”.</w:t>
      </w:r>
    </w:p>
    <w:p w14:paraId="01E9D415" w14:textId="77777777" w:rsidR="000E4246" w:rsidRDefault="000E4246" w:rsidP="009F368B">
      <w:pPr>
        <w:pStyle w:val="Corpsdetexte"/>
        <w:spacing w:before="11"/>
        <w:ind w:right="347"/>
        <w:jc w:val="both"/>
        <w:rPr>
          <w:sz w:val="25"/>
        </w:rPr>
      </w:pPr>
    </w:p>
    <w:p w14:paraId="0279ED12" w14:textId="77777777" w:rsidR="000E4246" w:rsidRDefault="00F85C65" w:rsidP="009F368B">
      <w:pPr>
        <w:pStyle w:val="Corpsdetexte"/>
        <w:ind w:left="872" w:right="347"/>
        <w:jc w:val="both"/>
      </w:pPr>
      <w:r>
        <w:t>Les établissements suivants sont cependant exclus du champ d’application du présent règlement:</w:t>
      </w:r>
    </w:p>
    <w:p w14:paraId="1A886AF0" w14:textId="77777777" w:rsidR="000E4246" w:rsidRDefault="00F85C65" w:rsidP="009F368B">
      <w:pPr>
        <w:pStyle w:val="Paragraphedeliste"/>
        <w:numPr>
          <w:ilvl w:val="2"/>
          <w:numId w:val="36"/>
        </w:numPr>
        <w:tabs>
          <w:tab w:val="left" w:pos="1608"/>
          <w:tab w:val="left" w:pos="1609"/>
        </w:tabs>
        <w:spacing w:before="47" w:line="285" w:lineRule="auto"/>
        <w:ind w:right="347"/>
        <w:jc w:val="both"/>
      </w:pPr>
      <w:r>
        <w:t>les établissements installés dans des structures temporaires démontables (type chapiteaux, installations foraines, marchés...) établies pour une période inférieure à 3</w:t>
      </w:r>
      <w:r>
        <w:rPr>
          <w:spacing w:val="-29"/>
        </w:rPr>
        <w:t xml:space="preserve"> </w:t>
      </w:r>
      <w:r>
        <w:t>mois.</w:t>
      </w:r>
    </w:p>
    <w:p w14:paraId="7E7B47C7" w14:textId="77777777" w:rsidR="000E4246" w:rsidRDefault="00F85C65" w:rsidP="009F368B">
      <w:pPr>
        <w:pStyle w:val="Paragraphedeliste"/>
        <w:numPr>
          <w:ilvl w:val="2"/>
          <w:numId w:val="36"/>
        </w:numPr>
        <w:tabs>
          <w:tab w:val="left" w:pos="1608"/>
          <w:tab w:val="left" w:pos="1609"/>
        </w:tabs>
        <w:spacing w:line="251" w:lineRule="exact"/>
        <w:ind w:right="347" w:hanging="545"/>
        <w:jc w:val="both"/>
      </w:pPr>
      <w:r>
        <w:t>les établissements répondant aux conditions cumulatives</w:t>
      </w:r>
      <w:r>
        <w:rPr>
          <w:spacing w:val="-11"/>
        </w:rPr>
        <w:t xml:space="preserve"> </w:t>
      </w:r>
      <w:r>
        <w:t>suivantes:</w:t>
      </w:r>
    </w:p>
    <w:p w14:paraId="5A7DAAA0" w14:textId="77777777" w:rsidR="000E4246" w:rsidRDefault="00F85C65" w:rsidP="009F368B">
      <w:pPr>
        <w:pStyle w:val="Paragraphedeliste"/>
        <w:numPr>
          <w:ilvl w:val="3"/>
          <w:numId w:val="36"/>
        </w:numPr>
        <w:tabs>
          <w:tab w:val="left" w:pos="2464"/>
        </w:tabs>
        <w:spacing w:before="47" w:line="285" w:lineRule="auto"/>
        <w:ind w:right="347" w:firstLine="720"/>
        <w:jc w:val="both"/>
      </w:pPr>
      <w:r>
        <w:t>tous les espaces accessibles au public, à l’exception éventuelle des sanitaires et des vestiaires à manteaux, sont situés à un niveau</w:t>
      </w:r>
      <w:r>
        <w:rPr>
          <w:spacing w:val="-12"/>
        </w:rPr>
        <w:t xml:space="preserve"> </w:t>
      </w:r>
      <w:r>
        <w:t>d’évacuation;</w:t>
      </w:r>
    </w:p>
    <w:p w14:paraId="2207A434" w14:textId="77777777" w:rsidR="000E4246" w:rsidRDefault="00F85C65" w:rsidP="009F368B">
      <w:pPr>
        <w:pStyle w:val="Paragraphedeliste"/>
        <w:numPr>
          <w:ilvl w:val="3"/>
          <w:numId w:val="36"/>
        </w:numPr>
        <w:tabs>
          <w:tab w:val="left" w:pos="2464"/>
        </w:tabs>
        <w:spacing w:line="285" w:lineRule="auto"/>
        <w:ind w:right="347" w:firstLine="720"/>
        <w:jc w:val="both"/>
      </w:pPr>
      <w:r>
        <w:t>la capacité maximale d’accueil calculée conformément à l’article 0.3.2 ci-dessous est strictement inférieure à 50</w:t>
      </w:r>
      <w:r>
        <w:rPr>
          <w:spacing w:val="-5"/>
        </w:rPr>
        <w:t xml:space="preserve"> </w:t>
      </w:r>
      <w:r>
        <w:t>personnes;</w:t>
      </w:r>
    </w:p>
    <w:p w14:paraId="1A331DD5" w14:textId="77777777" w:rsidR="000E4246" w:rsidRDefault="00F85C65" w:rsidP="009F368B">
      <w:pPr>
        <w:pStyle w:val="Paragraphedeliste"/>
        <w:numPr>
          <w:ilvl w:val="3"/>
          <w:numId w:val="36"/>
        </w:numPr>
        <w:tabs>
          <w:tab w:val="left" w:pos="2464"/>
        </w:tabs>
        <w:spacing w:line="285" w:lineRule="auto"/>
        <w:ind w:right="347" w:firstLine="720"/>
        <w:jc w:val="both"/>
      </w:pPr>
      <w:r>
        <w:t>l’établissement n’accueille pas de débit de boissons (pas même occasionnel, payant ou non)</w:t>
      </w:r>
      <w:r>
        <w:rPr>
          <w:spacing w:val="-3"/>
        </w:rPr>
        <w:t xml:space="preserve"> </w:t>
      </w:r>
      <w:r>
        <w:t>;</w:t>
      </w:r>
    </w:p>
    <w:p w14:paraId="360C3E09" w14:textId="77777777" w:rsidR="000E4246" w:rsidRDefault="00F85C65" w:rsidP="009F368B">
      <w:pPr>
        <w:pStyle w:val="Corpsdetexte"/>
        <w:spacing w:line="285" w:lineRule="auto"/>
        <w:ind w:left="872" w:right="347" w:firstLine="15"/>
        <w:jc w:val="both"/>
      </w:pPr>
      <w:r>
        <w:t>Les établissements exclus du champ d’application du présent règlement doivent respecter les prescriptions spécifiques les concernant.</w:t>
      </w:r>
    </w:p>
    <w:p w14:paraId="0EB4A7F4" w14:textId="77777777" w:rsidR="000E4246" w:rsidRDefault="000E4246" w:rsidP="009F368B">
      <w:pPr>
        <w:pStyle w:val="Corpsdetexte"/>
        <w:spacing w:before="7"/>
        <w:ind w:right="347"/>
        <w:jc w:val="both"/>
        <w:rPr>
          <w:sz w:val="25"/>
        </w:rPr>
      </w:pPr>
    </w:p>
    <w:p w14:paraId="439BF676" w14:textId="77777777" w:rsidR="000E4246" w:rsidRDefault="00F85C65" w:rsidP="009F368B">
      <w:pPr>
        <w:pStyle w:val="Corpsdetexte"/>
        <w:ind w:left="872" w:right="347"/>
        <w:jc w:val="both"/>
      </w:pPr>
      <w:r>
        <w:t>N’est pas considéré comme lieu accessible au public le cabinet individuel d’une profession libérale.</w:t>
      </w:r>
    </w:p>
    <w:p w14:paraId="514AD6E5" w14:textId="77777777" w:rsidR="000E4246" w:rsidRDefault="000E4246" w:rsidP="009F368B">
      <w:pPr>
        <w:pStyle w:val="Corpsdetexte"/>
        <w:spacing w:before="2"/>
        <w:ind w:right="347"/>
        <w:jc w:val="both"/>
        <w:rPr>
          <w:sz w:val="30"/>
        </w:rPr>
      </w:pPr>
    </w:p>
    <w:p w14:paraId="3F22FAB7" w14:textId="77777777" w:rsidR="000E4246" w:rsidRDefault="00F85C65" w:rsidP="009F368B">
      <w:pPr>
        <w:pStyle w:val="Corpsdetexte"/>
        <w:spacing w:line="285" w:lineRule="auto"/>
        <w:ind w:left="872" w:right="347"/>
        <w:jc w:val="both"/>
      </w:pPr>
      <w:r>
        <w:t>Les dispositions du présent règlement sont applicables sans préjudice des normes et dispositions générales ou particulières applicables, et notamment:</w:t>
      </w:r>
    </w:p>
    <w:p w14:paraId="3BF90B0F" w14:textId="77777777" w:rsidR="000E4246" w:rsidRDefault="00F85C65" w:rsidP="009F368B">
      <w:pPr>
        <w:pStyle w:val="Paragraphedeliste"/>
        <w:numPr>
          <w:ilvl w:val="0"/>
          <w:numId w:val="34"/>
        </w:numPr>
        <w:tabs>
          <w:tab w:val="left" w:pos="1608"/>
          <w:tab w:val="left" w:pos="1609"/>
        </w:tabs>
        <w:spacing w:line="285" w:lineRule="auto"/>
        <w:ind w:right="347"/>
        <w:jc w:val="both"/>
      </w:pPr>
      <w:r>
        <w:t>la Loi du 30 juillet 1979 relative à la prévention des incendies et des explosions ainsi qu’à l’assurance obligatoire de la responsabilité civile dans ces mêmes circonstances, ainsi que l’Arrêté royal du 28 février 1991 concernant les établissements soumis au chapitre II de la Loi du 30 juillet 1979 précitée et l’Arrêté royal du 5 août 1991 portant exécution des articles 8, 8bis et 9 de la Loi du 30 juillet 1979</w:t>
      </w:r>
      <w:r>
        <w:rPr>
          <w:spacing w:val="-9"/>
        </w:rPr>
        <w:t xml:space="preserve"> </w:t>
      </w:r>
      <w:r>
        <w:t>précité.</w:t>
      </w:r>
    </w:p>
    <w:p w14:paraId="5C2A0A5A" w14:textId="77777777" w:rsidR="000E4246" w:rsidRDefault="00F85C65" w:rsidP="009F368B">
      <w:pPr>
        <w:pStyle w:val="Paragraphedeliste"/>
        <w:numPr>
          <w:ilvl w:val="0"/>
          <w:numId w:val="34"/>
        </w:numPr>
        <w:tabs>
          <w:tab w:val="left" w:pos="1608"/>
          <w:tab w:val="left" w:pos="1609"/>
        </w:tabs>
        <w:spacing w:line="285" w:lineRule="auto"/>
        <w:ind w:right="347"/>
        <w:jc w:val="both"/>
      </w:pPr>
      <w:r>
        <w:t>l’Arrêté royal du 07 juillet 1994 fixant les normes de base en matière de prévention contre l’incendie et l’explosion auxquelles les bâtiments nouveaux doivent</w:t>
      </w:r>
      <w:r>
        <w:rPr>
          <w:spacing w:val="-24"/>
        </w:rPr>
        <w:t xml:space="preserve"> </w:t>
      </w:r>
      <w:r>
        <w:t>satisfaire;</w:t>
      </w:r>
    </w:p>
    <w:p w14:paraId="53DBF89C" w14:textId="77777777" w:rsidR="000E4246" w:rsidRDefault="00F85C65" w:rsidP="009F368B">
      <w:pPr>
        <w:pStyle w:val="Paragraphedeliste"/>
        <w:numPr>
          <w:ilvl w:val="0"/>
          <w:numId w:val="34"/>
        </w:numPr>
        <w:tabs>
          <w:tab w:val="left" w:pos="1608"/>
          <w:tab w:val="left" w:pos="1609"/>
        </w:tabs>
        <w:spacing w:line="251" w:lineRule="exact"/>
        <w:ind w:right="347"/>
        <w:jc w:val="both"/>
      </w:pPr>
      <w:r>
        <w:t>le Code du bien-être au</w:t>
      </w:r>
      <w:r>
        <w:rPr>
          <w:spacing w:val="-6"/>
        </w:rPr>
        <w:t xml:space="preserve"> </w:t>
      </w:r>
      <w:r>
        <w:t>travail;</w:t>
      </w:r>
    </w:p>
    <w:p w14:paraId="38DD5150" w14:textId="77777777" w:rsidR="000E4246" w:rsidRDefault="00F85C65" w:rsidP="009F368B">
      <w:pPr>
        <w:pStyle w:val="Paragraphedeliste"/>
        <w:numPr>
          <w:ilvl w:val="0"/>
          <w:numId w:val="34"/>
        </w:numPr>
        <w:tabs>
          <w:tab w:val="left" w:pos="1608"/>
          <w:tab w:val="left" w:pos="1609"/>
        </w:tabs>
        <w:spacing w:before="42"/>
        <w:ind w:right="347"/>
        <w:jc w:val="both"/>
      </w:pPr>
      <w:r>
        <w:t>le Règlement général pour la protection du</w:t>
      </w:r>
      <w:r>
        <w:rPr>
          <w:spacing w:val="-8"/>
        </w:rPr>
        <w:t xml:space="preserve"> </w:t>
      </w:r>
      <w:r>
        <w:t>travail;</w:t>
      </w:r>
    </w:p>
    <w:p w14:paraId="1D853F55" w14:textId="77777777" w:rsidR="000E4246" w:rsidRDefault="00F85C65" w:rsidP="009F368B">
      <w:pPr>
        <w:pStyle w:val="Paragraphedeliste"/>
        <w:numPr>
          <w:ilvl w:val="0"/>
          <w:numId w:val="34"/>
        </w:numPr>
        <w:tabs>
          <w:tab w:val="left" w:pos="1608"/>
          <w:tab w:val="left" w:pos="1609"/>
        </w:tabs>
        <w:spacing w:before="47"/>
        <w:ind w:right="347"/>
        <w:jc w:val="both"/>
      </w:pPr>
      <w:r>
        <w:t>le décret du 11 mars 1999 relatif au permis</w:t>
      </w:r>
      <w:r>
        <w:rPr>
          <w:spacing w:val="-13"/>
        </w:rPr>
        <w:t xml:space="preserve"> </w:t>
      </w:r>
      <w:r>
        <w:t>d’environnement.</w:t>
      </w:r>
    </w:p>
    <w:p w14:paraId="1BDB6E7B" w14:textId="77777777" w:rsidR="000E4246" w:rsidRDefault="000E4246" w:rsidP="009F368B">
      <w:pPr>
        <w:ind w:right="347"/>
        <w:jc w:val="both"/>
        <w:sectPr w:rsidR="000E4246">
          <w:headerReference w:type="default" r:id="rId10"/>
          <w:footerReference w:type="default" r:id="rId11"/>
          <w:type w:val="continuous"/>
          <w:pgSz w:w="11920" w:h="16860"/>
          <w:pgMar w:top="480" w:right="400" w:bottom="460" w:left="400" w:header="116" w:footer="260" w:gutter="0"/>
          <w:pgNumType w:start="1"/>
          <w:cols w:space="720"/>
        </w:sectPr>
      </w:pPr>
    </w:p>
    <w:p w14:paraId="4C2A2CEA" w14:textId="77777777" w:rsidR="000E4246" w:rsidRDefault="000E4246" w:rsidP="009F368B">
      <w:pPr>
        <w:pStyle w:val="Corpsdetexte"/>
        <w:ind w:right="347"/>
        <w:jc w:val="both"/>
        <w:rPr>
          <w:sz w:val="20"/>
        </w:rPr>
      </w:pPr>
    </w:p>
    <w:p w14:paraId="0909EABF" w14:textId="77777777" w:rsidR="000E4246" w:rsidRDefault="000E4246" w:rsidP="009F368B">
      <w:pPr>
        <w:pStyle w:val="Corpsdetexte"/>
        <w:ind w:right="347"/>
        <w:jc w:val="both"/>
        <w:rPr>
          <w:sz w:val="20"/>
        </w:rPr>
      </w:pPr>
    </w:p>
    <w:p w14:paraId="5C7F5DC7" w14:textId="77777777" w:rsidR="000E4246" w:rsidRDefault="000E4246" w:rsidP="009F368B">
      <w:pPr>
        <w:pStyle w:val="Corpsdetexte"/>
        <w:ind w:right="347"/>
        <w:jc w:val="both"/>
        <w:rPr>
          <w:sz w:val="20"/>
        </w:rPr>
      </w:pPr>
    </w:p>
    <w:p w14:paraId="1D3D8492" w14:textId="77777777" w:rsidR="000E4246" w:rsidRDefault="000E4246" w:rsidP="009F368B">
      <w:pPr>
        <w:pStyle w:val="Corpsdetexte"/>
        <w:ind w:right="347"/>
        <w:jc w:val="both"/>
        <w:rPr>
          <w:sz w:val="20"/>
        </w:rPr>
      </w:pPr>
    </w:p>
    <w:p w14:paraId="5C139062" w14:textId="77777777" w:rsidR="000E4246" w:rsidRDefault="000E4246" w:rsidP="009F368B">
      <w:pPr>
        <w:pStyle w:val="Corpsdetexte"/>
        <w:spacing w:before="7"/>
        <w:ind w:right="347"/>
        <w:jc w:val="both"/>
        <w:rPr>
          <w:sz w:val="23"/>
        </w:rPr>
      </w:pPr>
    </w:p>
    <w:p w14:paraId="7596D40B" w14:textId="77777777" w:rsidR="000E4246" w:rsidRDefault="00F85C65" w:rsidP="009F368B">
      <w:pPr>
        <w:pStyle w:val="Paragraphedeliste"/>
        <w:numPr>
          <w:ilvl w:val="1"/>
          <w:numId w:val="36"/>
        </w:numPr>
        <w:tabs>
          <w:tab w:val="left" w:pos="1608"/>
          <w:tab w:val="left" w:pos="1609"/>
        </w:tabs>
        <w:spacing w:before="93"/>
        <w:ind w:right="347" w:hanging="729"/>
        <w:jc w:val="both"/>
      </w:pPr>
      <w:r>
        <w:t>Terminologie</w:t>
      </w:r>
    </w:p>
    <w:p w14:paraId="36519F09" w14:textId="77777777" w:rsidR="000E4246" w:rsidRDefault="000E4246" w:rsidP="009F368B">
      <w:pPr>
        <w:pStyle w:val="Corpsdetexte"/>
        <w:spacing w:before="2"/>
        <w:ind w:right="347"/>
        <w:jc w:val="both"/>
        <w:rPr>
          <w:sz w:val="30"/>
        </w:rPr>
      </w:pPr>
    </w:p>
    <w:p w14:paraId="744EEB9E" w14:textId="77777777" w:rsidR="000E4246" w:rsidRDefault="00F85C65" w:rsidP="009F368B">
      <w:pPr>
        <w:pStyle w:val="Paragraphedeliste"/>
        <w:numPr>
          <w:ilvl w:val="2"/>
          <w:numId w:val="33"/>
        </w:numPr>
        <w:tabs>
          <w:tab w:val="left" w:pos="2328"/>
          <w:tab w:val="left" w:pos="2329"/>
        </w:tabs>
        <w:spacing w:before="1" w:line="285" w:lineRule="auto"/>
        <w:ind w:right="347"/>
        <w:jc w:val="both"/>
      </w:pPr>
      <w:r>
        <w:t>La terminologie utilisée est celle définie en l’annexe 1 de l’Arrêté royal du 7 juillet 1994 fixant les normes de base en matière de prévention contre l’incendie et l’explosion, auxquelles</w:t>
      </w:r>
      <w:r>
        <w:rPr>
          <w:spacing w:val="-6"/>
        </w:rPr>
        <w:t xml:space="preserve"> </w:t>
      </w:r>
      <w:r>
        <w:t>les</w:t>
      </w:r>
      <w:r>
        <w:rPr>
          <w:spacing w:val="-6"/>
        </w:rPr>
        <w:t xml:space="preserve"> </w:t>
      </w:r>
      <w:r>
        <w:t>bâtiments</w:t>
      </w:r>
      <w:r>
        <w:rPr>
          <w:spacing w:val="-6"/>
        </w:rPr>
        <w:t xml:space="preserve"> </w:t>
      </w:r>
      <w:r>
        <w:t>doivent</w:t>
      </w:r>
      <w:r>
        <w:rPr>
          <w:spacing w:val="-5"/>
        </w:rPr>
        <w:t xml:space="preserve"> </w:t>
      </w:r>
      <w:r>
        <w:t>satisfaire</w:t>
      </w:r>
      <w:r>
        <w:rPr>
          <w:spacing w:val="-6"/>
        </w:rPr>
        <w:t xml:space="preserve"> </w:t>
      </w:r>
      <w:r>
        <w:t>à</w:t>
      </w:r>
      <w:r>
        <w:rPr>
          <w:spacing w:val="-6"/>
        </w:rPr>
        <w:t xml:space="preserve"> </w:t>
      </w:r>
      <w:r>
        <w:t>l’exception</w:t>
      </w:r>
      <w:r>
        <w:rPr>
          <w:spacing w:val="-6"/>
        </w:rPr>
        <w:t xml:space="preserve"> </w:t>
      </w:r>
      <w:r>
        <w:t>des</w:t>
      </w:r>
      <w:r>
        <w:rPr>
          <w:spacing w:val="-6"/>
        </w:rPr>
        <w:t xml:space="preserve"> </w:t>
      </w:r>
      <w:r>
        <w:t>points</w:t>
      </w:r>
      <w:r>
        <w:rPr>
          <w:spacing w:val="-6"/>
        </w:rPr>
        <w:t xml:space="preserve"> </w:t>
      </w:r>
      <w:r>
        <w:t>1.6.2,</w:t>
      </w:r>
      <w:r>
        <w:rPr>
          <w:spacing w:val="-5"/>
        </w:rPr>
        <w:t xml:space="preserve"> </w:t>
      </w:r>
      <w:r>
        <w:t>5.6.5</w:t>
      </w:r>
      <w:r>
        <w:rPr>
          <w:spacing w:val="-6"/>
        </w:rPr>
        <w:t xml:space="preserve"> </w:t>
      </w:r>
      <w:r>
        <w:t>et</w:t>
      </w:r>
      <w:r>
        <w:rPr>
          <w:spacing w:val="-5"/>
        </w:rPr>
        <w:t xml:space="preserve"> </w:t>
      </w:r>
      <w:r>
        <w:t>5.6.7.</w:t>
      </w:r>
    </w:p>
    <w:p w14:paraId="12B1F3F4" w14:textId="77777777" w:rsidR="000E4246" w:rsidRDefault="000E4246" w:rsidP="009F368B">
      <w:pPr>
        <w:pStyle w:val="Corpsdetexte"/>
        <w:spacing w:before="10"/>
        <w:ind w:right="347"/>
        <w:jc w:val="both"/>
        <w:rPr>
          <w:sz w:val="25"/>
        </w:rPr>
      </w:pPr>
    </w:p>
    <w:p w14:paraId="4FE88C51" w14:textId="77777777" w:rsidR="000E4246" w:rsidRDefault="00F85C65" w:rsidP="009F368B">
      <w:pPr>
        <w:pStyle w:val="Paragraphedeliste"/>
        <w:numPr>
          <w:ilvl w:val="2"/>
          <w:numId w:val="33"/>
        </w:numPr>
        <w:tabs>
          <w:tab w:val="left" w:pos="2328"/>
          <w:tab w:val="left" w:pos="2329"/>
        </w:tabs>
        <w:ind w:right="347"/>
        <w:jc w:val="both"/>
      </w:pPr>
      <w:r>
        <w:t>Capacité maximale n</w:t>
      </w:r>
      <w:r>
        <w:rPr>
          <w:position w:val="-5"/>
          <w:sz w:val="13"/>
        </w:rPr>
        <w:t xml:space="preserve">p </w:t>
      </w:r>
      <w:r>
        <w:t>d’un</w:t>
      </w:r>
      <w:r>
        <w:rPr>
          <w:spacing w:val="-17"/>
        </w:rPr>
        <w:t xml:space="preserve"> </w:t>
      </w:r>
      <w:r>
        <w:t>établissement.</w:t>
      </w:r>
    </w:p>
    <w:p w14:paraId="275BCD81" w14:textId="77777777" w:rsidR="000E4246" w:rsidRDefault="00F85C65" w:rsidP="009F368B">
      <w:pPr>
        <w:pStyle w:val="Paragraphedeliste"/>
        <w:numPr>
          <w:ilvl w:val="3"/>
          <w:numId w:val="33"/>
        </w:numPr>
        <w:tabs>
          <w:tab w:val="left" w:pos="2329"/>
        </w:tabs>
        <w:spacing w:before="6"/>
        <w:ind w:right="347"/>
        <w:jc w:val="both"/>
      </w:pPr>
      <w:r>
        <w:t>Prenons</w:t>
      </w:r>
      <w:r>
        <w:rPr>
          <w:spacing w:val="-2"/>
        </w:rPr>
        <w:t xml:space="preserve"> </w:t>
      </w:r>
      <w:r>
        <w:t>:</w:t>
      </w:r>
    </w:p>
    <w:p w14:paraId="07E78BAF" w14:textId="77777777" w:rsidR="000E4246" w:rsidRDefault="00F85C65" w:rsidP="009F368B">
      <w:pPr>
        <w:pStyle w:val="Corpsdetexte"/>
        <w:spacing w:before="48"/>
        <w:ind w:left="3049" w:right="347"/>
        <w:jc w:val="both"/>
      </w:pPr>
      <w:r>
        <w:t>n</w:t>
      </w:r>
      <w:r>
        <w:rPr>
          <w:position w:val="-5"/>
          <w:sz w:val="13"/>
        </w:rPr>
        <w:t xml:space="preserve">p </w:t>
      </w:r>
      <w:r>
        <w:t>= le nombre maximal d’occupants de l’établissement;</w:t>
      </w:r>
    </w:p>
    <w:p w14:paraId="58E6666E" w14:textId="77777777" w:rsidR="000E4246" w:rsidRDefault="00F85C65" w:rsidP="009F368B">
      <w:pPr>
        <w:pStyle w:val="Corpsdetexte"/>
        <w:spacing w:before="6" w:line="266" w:lineRule="auto"/>
        <w:ind w:left="3049" w:right="347"/>
        <w:jc w:val="both"/>
      </w:pPr>
      <w:r>
        <w:t>n</w:t>
      </w:r>
      <w:r>
        <w:rPr>
          <w:position w:val="-5"/>
          <w:sz w:val="13"/>
        </w:rPr>
        <w:t xml:space="preserve">r </w:t>
      </w:r>
      <w:r>
        <w:t>= le nombre d’occupants d’une partie de l’établissement qui peut être déterminé avec précision en fonction du mobilier fixe (1 personne par siège, 2 personnes par mètre linéaire de banc/ banquette);</w:t>
      </w:r>
    </w:p>
    <w:p w14:paraId="19F46A19" w14:textId="77777777" w:rsidR="000E4246" w:rsidRDefault="00F85C65" w:rsidP="009F368B">
      <w:pPr>
        <w:pStyle w:val="Corpsdetexte"/>
        <w:spacing w:before="17" w:line="247" w:lineRule="auto"/>
        <w:ind w:left="3049" w:right="347"/>
        <w:jc w:val="both"/>
      </w:pPr>
      <w:r>
        <w:t>n</w:t>
      </w:r>
      <w:r>
        <w:rPr>
          <w:position w:val="-5"/>
          <w:sz w:val="13"/>
        </w:rPr>
        <w:t xml:space="preserve">s </w:t>
      </w:r>
      <w:r>
        <w:t>= le nombre d’occupants de l’établissement qui ne peut être déterminé avec précision en fonction du mobilier fixe.</w:t>
      </w:r>
    </w:p>
    <w:p w14:paraId="5096F648" w14:textId="77777777" w:rsidR="000E4246" w:rsidRDefault="000E4246" w:rsidP="009F368B">
      <w:pPr>
        <w:pStyle w:val="Corpsdetexte"/>
        <w:spacing w:before="5"/>
        <w:ind w:right="347"/>
        <w:jc w:val="both"/>
        <w:rPr>
          <w:sz w:val="29"/>
        </w:rPr>
      </w:pPr>
    </w:p>
    <w:p w14:paraId="4A7300A5" w14:textId="77777777" w:rsidR="000E4246" w:rsidRDefault="00F85C65" w:rsidP="009F368B">
      <w:pPr>
        <w:pStyle w:val="Paragraphedeliste"/>
        <w:numPr>
          <w:ilvl w:val="3"/>
          <w:numId w:val="33"/>
        </w:numPr>
        <w:tabs>
          <w:tab w:val="left" w:pos="2329"/>
        </w:tabs>
        <w:spacing w:before="1"/>
        <w:ind w:right="347"/>
        <w:jc w:val="both"/>
      </w:pPr>
      <w:r>
        <w:t>La valeur n</w:t>
      </w:r>
      <w:r>
        <w:rPr>
          <w:position w:val="-5"/>
          <w:sz w:val="13"/>
        </w:rPr>
        <w:t xml:space="preserve">s </w:t>
      </w:r>
      <w:r>
        <w:t>est conventionnellement déterminée comme suit</w:t>
      </w:r>
      <w:r>
        <w:rPr>
          <w:spacing w:val="-23"/>
        </w:rPr>
        <w:t xml:space="preserve"> </w:t>
      </w:r>
      <w:r>
        <w:t>:</w:t>
      </w:r>
    </w:p>
    <w:p w14:paraId="38ECA7A3" w14:textId="77777777" w:rsidR="000E4246" w:rsidRDefault="00F85C65" w:rsidP="009F368B">
      <w:pPr>
        <w:pStyle w:val="Paragraphedeliste"/>
        <w:numPr>
          <w:ilvl w:val="4"/>
          <w:numId w:val="33"/>
        </w:numPr>
        <w:tabs>
          <w:tab w:val="left" w:pos="3049"/>
          <w:tab w:val="left" w:pos="3050"/>
        </w:tabs>
        <w:spacing w:before="6"/>
        <w:ind w:right="347"/>
        <w:jc w:val="both"/>
      </w:pPr>
      <w:r>
        <w:t>magasins de vente, bureaux accessibles au public</w:t>
      </w:r>
      <w:r>
        <w:rPr>
          <w:spacing w:val="-11"/>
        </w:rPr>
        <w:t xml:space="preserve"> </w:t>
      </w:r>
      <w:r>
        <w:t>:</w:t>
      </w:r>
    </w:p>
    <w:p w14:paraId="69E7EF0E" w14:textId="77777777" w:rsidR="000E4246" w:rsidRDefault="00F85C65" w:rsidP="009F368B">
      <w:pPr>
        <w:pStyle w:val="Paragraphedeliste"/>
        <w:numPr>
          <w:ilvl w:val="5"/>
          <w:numId w:val="33"/>
        </w:numPr>
        <w:tabs>
          <w:tab w:val="left" w:pos="3770"/>
          <w:tab w:val="left" w:pos="3771"/>
        </w:tabs>
        <w:spacing w:before="47"/>
        <w:ind w:right="347" w:hanging="362"/>
        <w:jc w:val="both"/>
      </w:pPr>
      <w:r>
        <w:t>sous-sols: 1 personne par 6m² de surface totale des</w:t>
      </w:r>
      <w:r>
        <w:rPr>
          <w:spacing w:val="-18"/>
        </w:rPr>
        <w:t xml:space="preserve"> </w:t>
      </w:r>
      <w:r>
        <w:t>salles.</w:t>
      </w:r>
    </w:p>
    <w:p w14:paraId="01CAD9EF" w14:textId="77777777" w:rsidR="000E4246" w:rsidRDefault="00F85C65" w:rsidP="009F368B">
      <w:pPr>
        <w:pStyle w:val="Paragraphedeliste"/>
        <w:numPr>
          <w:ilvl w:val="5"/>
          <w:numId w:val="33"/>
        </w:numPr>
        <w:tabs>
          <w:tab w:val="left" w:pos="3770"/>
          <w:tab w:val="left" w:pos="3771"/>
        </w:tabs>
        <w:spacing w:before="47"/>
        <w:ind w:right="347" w:hanging="362"/>
        <w:jc w:val="both"/>
      </w:pPr>
      <w:r>
        <w:t>niveau(x) d’évacuation: 1 personne par 3m² de surface totale des</w:t>
      </w:r>
      <w:r>
        <w:rPr>
          <w:spacing w:val="-41"/>
        </w:rPr>
        <w:t xml:space="preserve"> </w:t>
      </w:r>
      <w:r>
        <w:t>salles.</w:t>
      </w:r>
    </w:p>
    <w:p w14:paraId="5E17643D" w14:textId="77777777" w:rsidR="000E4246" w:rsidRDefault="00F85C65" w:rsidP="009F368B">
      <w:pPr>
        <w:pStyle w:val="Paragraphedeliste"/>
        <w:numPr>
          <w:ilvl w:val="5"/>
          <w:numId w:val="33"/>
        </w:numPr>
        <w:tabs>
          <w:tab w:val="left" w:pos="3770"/>
          <w:tab w:val="left" w:pos="3771"/>
        </w:tabs>
        <w:spacing w:before="48" w:line="285" w:lineRule="auto"/>
        <w:ind w:right="347"/>
        <w:jc w:val="both"/>
      </w:pPr>
      <w:r>
        <w:t>étages supérieurs au niveau d’évacuation: 1 personne par 4m² de surface totale des</w:t>
      </w:r>
      <w:r>
        <w:rPr>
          <w:spacing w:val="-4"/>
        </w:rPr>
        <w:t xml:space="preserve"> </w:t>
      </w:r>
      <w:r>
        <w:t>salles;</w:t>
      </w:r>
    </w:p>
    <w:p w14:paraId="426D5DC4" w14:textId="77777777" w:rsidR="000E4246" w:rsidRDefault="00F85C65" w:rsidP="009F368B">
      <w:pPr>
        <w:pStyle w:val="Paragraphedeliste"/>
        <w:numPr>
          <w:ilvl w:val="4"/>
          <w:numId w:val="33"/>
        </w:numPr>
        <w:tabs>
          <w:tab w:val="left" w:pos="3049"/>
          <w:tab w:val="left" w:pos="3050"/>
        </w:tabs>
        <w:spacing w:line="285" w:lineRule="auto"/>
        <w:ind w:right="347"/>
        <w:jc w:val="both"/>
      </w:pPr>
      <w:r>
        <w:t>bibliothèques, ludothèques, salles d’attente, salles de jeux-casinos, salles d’exposition, salles de sport uniquement réservées à ces usages, à l’exclusion des buvettes, foyers… : 1 personne par 3m² de surface totale des</w:t>
      </w:r>
      <w:r>
        <w:rPr>
          <w:spacing w:val="-36"/>
        </w:rPr>
        <w:t xml:space="preserve"> </w:t>
      </w:r>
      <w:r>
        <w:t>salles;</w:t>
      </w:r>
    </w:p>
    <w:p w14:paraId="78B2FE5E" w14:textId="77777777" w:rsidR="000E4246" w:rsidRDefault="00F85C65" w:rsidP="009F368B">
      <w:pPr>
        <w:pStyle w:val="Paragraphedeliste"/>
        <w:numPr>
          <w:ilvl w:val="4"/>
          <w:numId w:val="33"/>
        </w:numPr>
        <w:tabs>
          <w:tab w:val="left" w:pos="3049"/>
          <w:tab w:val="left" w:pos="3050"/>
        </w:tabs>
        <w:spacing w:line="285" w:lineRule="auto"/>
        <w:ind w:right="347"/>
        <w:jc w:val="both"/>
      </w:pPr>
      <w:r>
        <w:t>autres espaces accessibles au public (notamment cafés, brasseries, restaurants, snacks, salons de dégustation, débits de boissons, salles de réunion, de culte, de fêtes, de concerts, salles polyvalentes, dancings et établissements analogues…): 1 personne par m² de surface totale des</w:t>
      </w:r>
      <w:r>
        <w:rPr>
          <w:spacing w:val="-18"/>
        </w:rPr>
        <w:t xml:space="preserve"> </w:t>
      </w:r>
      <w:r>
        <w:t>salles;</w:t>
      </w:r>
    </w:p>
    <w:p w14:paraId="05D55802" w14:textId="77777777" w:rsidR="000E4246" w:rsidRDefault="00F85C65" w:rsidP="009F368B">
      <w:pPr>
        <w:pStyle w:val="Paragraphedeliste"/>
        <w:numPr>
          <w:ilvl w:val="4"/>
          <w:numId w:val="33"/>
        </w:numPr>
        <w:tabs>
          <w:tab w:val="left" w:pos="3049"/>
          <w:tab w:val="left" w:pos="3050"/>
        </w:tabs>
        <w:spacing w:line="250" w:lineRule="exact"/>
        <w:ind w:right="347"/>
        <w:jc w:val="both"/>
      </w:pPr>
      <w:r>
        <w:t>les</w:t>
      </w:r>
      <w:r>
        <w:rPr>
          <w:spacing w:val="-4"/>
        </w:rPr>
        <w:t xml:space="preserve"> </w:t>
      </w:r>
      <w:r>
        <w:t>espaces</w:t>
      </w:r>
      <w:r>
        <w:rPr>
          <w:spacing w:val="-3"/>
        </w:rPr>
        <w:t xml:space="preserve"> </w:t>
      </w:r>
      <w:r>
        <w:t>sanitaires</w:t>
      </w:r>
      <w:r>
        <w:rPr>
          <w:spacing w:val="-4"/>
        </w:rPr>
        <w:t xml:space="preserve"> </w:t>
      </w:r>
      <w:r>
        <w:t>ne</w:t>
      </w:r>
      <w:r>
        <w:rPr>
          <w:spacing w:val="-3"/>
        </w:rPr>
        <w:t xml:space="preserve"> </w:t>
      </w:r>
      <w:r>
        <w:t>sont</w:t>
      </w:r>
      <w:r>
        <w:rPr>
          <w:spacing w:val="-3"/>
        </w:rPr>
        <w:t xml:space="preserve"> </w:t>
      </w:r>
      <w:r>
        <w:t>pas</w:t>
      </w:r>
      <w:r>
        <w:rPr>
          <w:spacing w:val="-3"/>
        </w:rPr>
        <w:t xml:space="preserve"> </w:t>
      </w:r>
      <w:r>
        <w:t>pris</w:t>
      </w:r>
      <w:r>
        <w:rPr>
          <w:spacing w:val="-4"/>
        </w:rPr>
        <w:t xml:space="preserve"> </w:t>
      </w:r>
      <w:r>
        <w:t>en</w:t>
      </w:r>
      <w:r>
        <w:rPr>
          <w:spacing w:val="-3"/>
        </w:rPr>
        <w:t xml:space="preserve"> </w:t>
      </w:r>
      <w:r>
        <w:t>compte</w:t>
      </w:r>
      <w:r>
        <w:rPr>
          <w:spacing w:val="-4"/>
        </w:rPr>
        <w:t xml:space="preserve"> </w:t>
      </w:r>
      <w:r>
        <w:t>dans</w:t>
      </w:r>
      <w:r>
        <w:rPr>
          <w:spacing w:val="-3"/>
        </w:rPr>
        <w:t xml:space="preserve"> </w:t>
      </w:r>
      <w:r>
        <w:t>le</w:t>
      </w:r>
      <w:r>
        <w:rPr>
          <w:spacing w:val="-4"/>
        </w:rPr>
        <w:t xml:space="preserve"> </w:t>
      </w:r>
      <w:r>
        <w:t>calcul</w:t>
      </w:r>
      <w:r>
        <w:rPr>
          <w:spacing w:val="-2"/>
        </w:rPr>
        <w:t xml:space="preserve"> </w:t>
      </w:r>
      <w:r>
        <w:t>de</w:t>
      </w:r>
      <w:r>
        <w:rPr>
          <w:spacing w:val="-4"/>
        </w:rPr>
        <w:t xml:space="preserve"> </w:t>
      </w:r>
      <w:r>
        <w:t>la</w:t>
      </w:r>
      <w:r>
        <w:rPr>
          <w:spacing w:val="-3"/>
        </w:rPr>
        <w:t xml:space="preserve"> </w:t>
      </w:r>
      <w:r>
        <w:t>capacité;</w:t>
      </w:r>
    </w:p>
    <w:p w14:paraId="649E01F1" w14:textId="77777777" w:rsidR="000E4246" w:rsidRDefault="00F85C65" w:rsidP="009F368B">
      <w:pPr>
        <w:pStyle w:val="Paragraphedeliste"/>
        <w:numPr>
          <w:ilvl w:val="4"/>
          <w:numId w:val="33"/>
        </w:numPr>
        <w:tabs>
          <w:tab w:val="left" w:pos="3049"/>
          <w:tab w:val="left" w:pos="3050"/>
        </w:tabs>
        <w:spacing w:before="43" w:line="285" w:lineRule="auto"/>
        <w:ind w:right="347"/>
        <w:jc w:val="both"/>
      </w:pPr>
      <w:r>
        <w:t>l’exploitant des types d’établissements ci-dessous peut, sur base d’une demande écrite respectant le modèle fixé en annexe 1, solliciter une modification de la valeur n</w:t>
      </w:r>
      <w:r>
        <w:rPr>
          <w:position w:val="-5"/>
          <w:sz w:val="13"/>
        </w:rPr>
        <w:t xml:space="preserve">s </w:t>
      </w:r>
      <w:r>
        <w:t>citée au présent article, aux conditions reprises</w:t>
      </w:r>
      <w:r>
        <w:rPr>
          <w:spacing w:val="-31"/>
        </w:rPr>
        <w:t xml:space="preserve"> </w:t>
      </w:r>
      <w:r>
        <w:t>ci-après:</w:t>
      </w:r>
    </w:p>
    <w:p w14:paraId="1CBD63C1" w14:textId="77777777" w:rsidR="000E4246" w:rsidRDefault="00F85C65" w:rsidP="009F368B">
      <w:pPr>
        <w:pStyle w:val="Paragraphedeliste"/>
        <w:numPr>
          <w:ilvl w:val="5"/>
          <w:numId w:val="33"/>
        </w:numPr>
        <w:tabs>
          <w:tab w:val="left" w:pos="3770"/>
          <w:tab w:val="left" w:pos="3771"/>
        </w:tabs>
        <w:spacing w:line="210" w:lineRule="exact"/>
        <w:ind w:right="347" w:hanging="362"/>
        <w:jc w:val="both"/>
      </w:pPr>
      <w:r>
        <w:t>Restaurants (à l’exclusion des établissements où la vente ou</w:t>
      </w:r>
      <w:r>
        <w:rPr>
          <w:spacing w:val="-23"/>
        </w:rPr>
        <w:t xml:space="preserve"> </w:t>
      </w:r>
      <w:r>
        <w:t>la</w:t>
      </w:r>
    </w:p>
    <w:p w14:paraId="28A8977D" w14:textId="77777777" w:rsidR="000E4246" w:rsidRDefault="00F85C65" w:rsidP="009F368B">
      <w:pPr>
        <w:pStyle w:val="Corpsdetexte"/>
        <w:spacing w:before="47" w:line="266" w:lineRule="auto"/>
        <w:ind w:left="3770" w:right="347"/>
        <w:jc w:val="both"/>
      </w:pPr>
      <w:r>
        <w:t>consommation de boisson sans repas est possible, tels que snacks, brasseries, cafés-restaurants…): n</w:t>
      </w:r>
      <w:r>
        <w:rPr>
          <w:position w:val="-5"/>
          <w:sz w:val="13"/>
        </w:rPr>
        <w:t xml:space="preserve">s </w:t>
      </w:r>
      <w:r>
        <w:t>doit être compris entre 0,5 et 1 personne par m² de surface totale des salles;</w:t>
      </w:r>
    </w:p>
    <w:p w14:paraId="66C86EF9" w14:textId="77777777" w:rsidR="000E4246" w:rsidRDefault="00F85C65" w:rsidP="009F368B">
      <w:pPr>
        <w:pStyle w:val="Paragraphedeliste"/>
        <w:numPr>
          <w:ilvl w:val="5"/>
          <w:numId w:val="33"/>
        </w:numPr>
        <w:tabs>
          <w:tab w:val="left" w:pos="3771"/>
        </w:tabs>
        <w:spacing w:before="18" w:line="266" w:lineRule="auto"/>
        <w:ind w:right="347"/>
        <w:jc w:val="both"/>
      </w:pPr>
      <w:r>
        <w:t>Salles de sports (à l’exclusion des buvettes, tribunes ou autres espaces pour les spectateurs...): n</w:t>
      </w:r>
      <w:r>
        <w:rPr>
          <w:position w:val="-5"/>
          <w:sz w:val="13"/>
        </w:rPr>
        <w:t xml:space="preserve">s </w:t>
      </w:r>
      <w:r>
        <w:t>doit au moins être égal au nombre maximum de participants requis pour le(s) sport(s) pratiqué(s) sur le terrain,</w:t>
      </w:r>
      <w:r>
        <w:rPr>
          <w:spacing w:val="-37"/>
        </w:rPr>
        <w:t xml:space="preserve"> </w:t>
      </w:r>
      <w:r>
        <w:t>y</w:t>
      </w:r>
    </w:p>
    <w:p w14:paraId="32563B1F" w14:textId="77777777" w:rsidR="000E4246" w:rsidRDefault="00F85C65" w:rsidP="009F368B">
      <w:pPr>
        <w:pStyle w:val="Corpsdetexte"/>
        <w:spacing w:before="17" w:line="285" w:lineRule="auto"/>
        <w:ind w:left="3770" w:right="347"/>
        <w:jc w:val="both"/>
      </w:pPr>
      <w:r>
        <w:t>compris les éventuels joueurs de réserve, entraîneurs et arbitres, le tout multiplié par 2 (pour tenir compte du roulement);</w:t>
      </w:r>
    </w:p>
    <w:p w14:paraId="3126E6FC" w14:textId="77777777" w:rsidR="000E4246" w:rsidRDefault="00F85C65" w:rsidP="009F368B">
      <w:pPr>
        <w:pStyle w:val="Paragraphedeliste"/>
        <w:numPr>
          <w:ilvl w:val="5"/>
          <w:numId w:val="33"/>
        </w:numPr>
        <w:tabs>
          <w:tab w:val="left" w:pos="3770"/>
          <w:tab w:val="left" w:pos="3771"/>
        </w:tabs>
        <w:spacing w:line="266" w:lineRule="auto"/>
        <w:ind w:right="347"/>
        <w:jc w:val="both"/>
      </w:pPr>
      <w:r>
        <w:t>Salles sans mobilier non fixe (exemples possibles: salle de concert, dancing): n</w:t>
      </w:r>
      <w:r>
        <w:rPr>
          <w:position w:val="-5"/>
          <w:sz w:val="13"/>
        </w:rPr>
        <w:t xml:space="preserve">s </w:t>
      </w:r>
      <w:r>
        <w:t>doit être compris entre 1 et 3 personnes par m² de surface totale des</w:t>
      </w:r>
      <w:r>
        <w:rPr>
          <w:spacing w:val="-3"/>
        </w:rPr>
        <w:t xml:space="preserve"> </w:t>
      </w:r>
      <w:r>
        <w:t>salles.</w:t>
      </w:r>
    </w:p>
    <w:p w14:paraId="3C781967" w14:textId="77777777" w:rsidR="000E4246" w:rsidRDefault="00F85C65" w:rsidP="009F368B">
      <w:pPr>
        <w:pStyle w:val="Paragraphedeliste"/>
        <w:numPr>
          <w:ilvl w:val="4"/>
          <w:numId w:val="33"/>
        </w:numPr>
        <w:tabs>
          <w:tab w:val="left" w:pos="3049"/>
          <w:tab w:val="left" w:pos="3050"/>
        </w:tabs>
        <w:spacing w:before="16" w:line="285" w:lineRule="auto"/>
        <w:ind w:right="347"/>
        <w:jc w:val="both"/>
      </w:pPr>
      <w:r>
        <w:t>lorsque le nombre de personnes admissibles ne peut être déterminé d’une manière absolue en fonction des critères ci-dessus, l’exploitant le fixe sous sa propre</w:t>
      </w:r>
      <w:r>
        <w:rPr>
          <w:spacing w:val="-2"/>
        </w:rPr>
        <w:t xml:space="preserve"> </w:t>
      </w:r>
      <w:r>
        <w:t>responsabilité.</w:t>
      </w:r>
    </w:p>
    <w:p w14:paraId="667365AC" w14:textId="77777777" w:rsidR="000E4246" w:rsidRDefault="00F85C65" w:rsidP="009F368B">
      <w:pPr>
        <w:pStyle w:val="Paragraphedeliste"/>
        <w:numPr>
          <w:ilvl w:val="3"/>
          <w:numId w:val="33"/>
        </w:numPr>
        <w:tabs>
          <w:tab w:val="left" w:pos="2329"/>
        </w:tabs>
        <w:spacing w:line="292" w:lineRule="exact"/>
        <w:ind w:right="347"/>
        <w:jc w:val="both"/>
      </w:pPr>
      <w:r>
        <w:t>n</w:t>
      </w:r>
      <w:r>
        <w:rPr>
          <w:position w:val="-5"/>
          <w:sz w:val="13"/>
        </w:rPr>
        <w:t xml:space="preserve">p </w:t>
      </w:r>
      <w:r>
        <w:t>= n</w:t>
      </w:r>
      <w:r>
        <w:rPr>
          <w:position w:val="-5"/>
          <w:sz w:val="13"/>
        </w:rPr>
        <w:t xml:space="preserve">r </w:t>
      </w:r>
      <w:r>
        <w:t>+</w:t>
      </w:r>
      <w:r>
        <w:rPr>
          <w:spacing w:val="-15"/>
        </w:rPr>
        <w:t xml:space="preserve"> </w:t>
      </w:r>
      <w:r>
        <w:t>n</w:t>
      </w:r>
      <w:r>
        <w:rPr>
          <w:position w:val="-5"/>
          <w:sz w:val="13"/>
        </w:rPr>
        <w:t>s</w:t>
      </w:r>
      <w:r>
        <w:t>.</w:t>
      </w:r>
    </w:p>
    <w:p w14:paraId="74106ED8" w14:textId="77777777" w:rsidR="000E4246" w:rsidRDefault="000E4246" w:rsidP="009F368B">
      <w:pPr>
        <w:spacing w:line="292" w:lineRule="exact"/>
        <w:ind w:right="347"/>
        <w:jc w:val="both"/>
        <w:sectPr w:rsidR="000E4246">
          <w:pgSz w:w="11920" w:h="16860"/>
          <w:pgMar w:top="480" w:right="400" w:bottom="460" w:left="400" w:header="116" w:footer="260" w:gutter="0"/>
          <w:cols w:space="720"/>
        </w:sectPr>
      </w:pPr>
    </w:p>
    <w:p w14:paraId="35793BDF" w14:textId="77777777" w:rsidR="000E4246" w:rsidRDefault="00F85C65" w:rsidP="009F368B">
      <w:pPr>
        <w:pStyle w:val="Paragraphedeliste"/>
        <w:numPr>
          <w:ilvl w:val="3"/>
          <w:numId w:val="33"/>
        </w:numPr>
        <w:tabs>
          <w:tab w:val="left" w:pos="2329"/>
        </w:tabs>
        <w:spacing w:before="83" w:line="285" w:lineRule="auto"/>
        <w:ind w:right="347"/>
        <w:jc w:val="both"/>
      </w:pPr>
      <w:r>
        <w:lastRenderedPageBreak/>
        <w:t>La capacité maximale d’un établissement telle que définie dans le présent règlement est la capacité de sécurité du point de vue de la prévention contre l’incendie. Il appartient à l’exploitant de s’assurer que son établissement respecte les autres règlements ou contraintes liées au bâtiment ou à l’exploitation pour cette capacité (en matière de permis d’environnement, de stabilité à froid du bâtiment,</w:t>
      </w:r>
      <w:r>
        <w:rPr>
          <w:spacing w:val="-13"/>
        </w:rPr>
        <w:t xml:space="preserve"> </w:t>
      </w:r>
      <w:r>
        <w:t>…)</w:t>
      </w:r>
    </w:p>
    <w:p w14:paraId="06FAA6F8" w14:textId="77777777" w:rsidR="000E4246" w:rsidRDefault="000E4246" w:rsidP="009F368B">
      <w:pPr>
        <w:pStyle w:val="Corpsdetexte"/>
        <w:spacing w:before="9"/>
        <w:ind w:right="347"/>
        <w:jc w:val="both"/>
        <w:rPr>
          <w:sz w:val="25"/>
        </w:rPr>
      </w:pPr>
    </w:p>
    <w:p w14:paraId="58E41A1C" w14:textId="77777777" w:rsidR="000E4246" w:rsidRDefault="00F85C65" w:rsidP="009F368B">
      <w:pPr>
        <w:pStyle w:val="Paragraphedeliste"/>
        <w:numPr>
          <w:ilvl w:val="2"/>
          <w:numId w:val="33"/>
        </w:numPr>
        <w:tabs>
          <w:tab w:val="left" w:pos="2328"/>
          <w:tab w:val="left" w:pos="2329"/>
        </w:tabs>
        <w:ind w:right="347"/>
        <w:jc w:val="both"/>
      </w:pPr>
      <w:r>
        <w:t>FA: abréviation pour “à fermeture</w:t>
      </w:r>
      <w:r>
        <w:rPr>
          <w:spacing w:val="-7"/>
        </w:rPr>
        <w:t xml:space="preserve"> </w:t>
      </w:r>
      <w:r>
        <w:t>automatique”.</w:t>
      </w:r>
    </w:p>
    <w:p w14:paraId="41CA8FD8" w14:textId="77777777" w:rsidR="000E4246" w:rsidRDefault="00F85C65" w:rsidP="009F368B">
      <w:pPr>
        <w:pStyle w:val="Corpsdetexte"/>
        <w:spacing w:before="48"/>
        <w:ind w:left="2329" w:right="347"/>
        <w:jc w:val="both"/>
      </w:pPr>
      <w:r>
        <w:t>FAI: abréviation pour “à fermeture automatique en cas d’incendie”.</w:t>
      </w:r>
    </w:p>
    <w:p w14:paraId="12FD2BFC" w14:textId="77777777" w:rsidR="000E4246" w:rsidRDefault="000E4246" w:rsidP="009F368B">
      <w:pPr>
        <w:pStyle w:val="Corpsdetexte"/>
        <w:spacing w:before="2"/>
        <w:ind w:right="347"/>
        <w:jc w:val="both"/>
        <w:rPr>
          <w:sz w:val="30"/>
        </w:rPr>
      </w:pPr>
    </w:p>
    <w:p w14:paraId="158D2636" w14:textId="77777777" w:rsidR="000E4246" w:rsidRDefault="00F85C65" w:rsidP="009F368B">
      <w:pPr>
        <w:pStyle w:val="Paragraphedeliste"/>
        <w:numPr>
          <w:ilvl w:val="2"/>
          <w:numId w:val="33"/>
        </w:numPr>
        <w:tabs>
          <w:tab w:val="left" w:pos="2328"/>
          <w:tab w:val="left" w:pos="2329"/>
        </w:tabs>
        <w:spacing w:line="285" w:lineRule="auto"/>
        <w:ind w:right="347"/>
        <w:jc w:val="both"/>
      </w:pPr>
      <w:r>
        <w:t>Voie d’évacuation: cheminement menant à une sortie; les voies d’évacuation englobent les chemins d’évacuation, les escaliers, les cages d’escaliers et les coursives. Des voies d’évacuation sont indépendantes lorsqu’elles permettent de rejoindre des sorties distinctes via des cheminements appartenant à des volumes séparés entre eux par des parois EI60 (EI30 dans le cas des bâtiments d’un seul niveau) et portes</w:t>
      </w:r>
      <w:r>
        <w:rPr>
          <w:spacing w:val="-36"/>
        </w:rPr>
        <w:t xml:space="preserve"> </w:t>
      </w:r>
      <w:r>
        <w:t>EI</w:t>
      </w:r>
      <w:r>
        <w:rPr>
          <w:vertAlign w:val="subscript"/>
        </w:rPr>
        <w:t>1</w:t>
      </w:r>
      <w:r>
        <w:t>30.</w:t>
      </w:r>
    </w:p>
    <w:p w14:paraId="62FF99EA" w14:textId="77777777" w:rsidR="000E4246" w:rsidRDefault="000E4246" w:rsidP="009F368B">
      <w:pPr>
        <w:pStyle w:val="Corpsdetexte"/>
        <w:spacing w:before="9"/>
        <w:ind w:right="347"/>
        <w:jc w:val="both"/>
        <w:rPr>
          <w:sz w:val="25"/>
        </w:rPr>
      </w:pPr>
    </w:p>
    <w:p w14:paraId="02C09DF9" w14:textId="77777777" w:rsidR="000E4246" w:rsidRDefault="00F85C65" w:rsidP="009F368B">
      <w:pPr>
        <w:pStyle w:val="Paragraphedeliste"/>
        <w:numPr>
          <w:ilvl w:val="2"/>
          <w:numId w:val="33"/>
        </w:numPr>
        <w:tabs>
          <w:tab w:val="left" w:pos="2328"/>
          <w:tab w:val="left" w:pos="2329"/>
        </w:tabs>
        <w:spacing w:line="285" w:lineRule="auto"/>
        <w:ind w:right="347"/>
        <w:jc w:val="both"/>
      </w:pPr>
      <w:r>
        <w:t>Lors de l’utilisation d’un escalier, la distance à prendre en compte pour le trajet sur celui-ci correspond à la hauteur à franchir multipliée par</w:t>
      </w:r>
      <w:r>
        <w:rPr>
          <w:spacing w:val="-17"/>
        </w:rPr>
        <w:t xml:space="preserve"> </w:t>
      </w:r>
      <w:r>
        <w:t>2,5.</w:t>
      </w:r>
    </w:p>
    <w:p w14:paraId="32790584" w14:textId="77777777" w:rsidR="000E4246" w:rsidRDefault="000E4246" w:rsidP="009F368B">
      <w:pPr>
        <w:pStyle w:val="Corpsdetexte"/>
        <w:spacing w:before="11"/>
        <w:ind w:right="347"/>
        <w:jc w:val="both"/>
        <w:rPr>
          <w:sz w:val="25"/>
        </w:rPr>
      </w:pPr>
    </w:p>
    <w:p w14:paraId="67D56B4D" w14:textId="77777777" w:rsidR="000E4246" w:rsidRDefault="00F85C65" w:rsidP="009F368B">
      <w:pPr>
        <w:pStyle w:val="Paragraphedeliste"/>
        <w:numPr>
          <w:ilvl w:val="2"/>
          <w:numId w:val="33"/>
        </w:numPr>
        <w:tabs>
          <w:tab w:val="left" w:pos="2328"/>
          <w:tab w:val="left" w:pos="2329"/>
        </w:tabs>
        <w:spacing w:line="285" w:lineRule="auto"/>
        <w:ind w:right="347"/>
        <w:jc w:val="both"/>
      </w:pPr>
      <w:r>
        <w:t>Bâtiment existant: bâtiment non soumis à l’Arrêté royal du 7 juillet 1994 fixant les normes de base en matière de prévention contre l’incendie et l’explosion, auxquelles les bâtiments doivent satisfaire (</w:t>
      </w:r>
      <w:proofErr w:type="spellStart"/>
      <w:r>
        <w:t>cfr</w:t>
      </w:r>
      <w:proofErr w:type="spellEnd"/>
      <w:r>
        <w:t xml:space="preserve"> Art. 1 de cet Arrêté</w:t>
      </w:r>
      <w:r>
        <w:rPr>
          <w:spacing w:val="-13"/>
        </w:rPr>
        <w:t xml:space="preserve"> </w:t>
      </w:r>
      <w:r>
        <w:t>royal).</w:t>
      </w:r>
    </w:p>
    <w:p w14:paraId="01824B5C" w14:textId="77777777" w:rsidR="000E4246" w:rsidRDefault="000E4246" w:rsidP="009F368B">
      <w:pPr>
        <w:pStyle w:val="Corpsdetexte"/>
        <w:spacing w:before="10"/>
        <w:ind w:right="347"/>
        <w:jc w:val="both"/>
        <w:rPr>
          <w:sz w:val="25"/>
        </w:rPr>
      </w:pPr>
    </w:p>
    <w:p w14:paraId="7E91A87D" w14:textId="77777777" w:rsidR="000E4246" w:rsidRDefault="00F85C65" w:rsidP="009F368B">
      <w:pPr>
        <w:pStyle w:val="Paragraphedeliste"/>
        <w:numPr>
          <w:ilvl w:val="2"/>
          <w:numId w:val="33"/>
        </w:numPr>
        <w:tabs>
          <w:tab w:val="left" w:pos="2328"/>
          <w:tab w:val="left" w:pos="2329"/>
        </w:tabs>
        <w:spacing w:line="285" w:lineRule="auto"/>
        <w:ind w:right="347"/>
        <w:jc w:val="both"/>
      </w:pPr>
      <w:r>
        <w:t>Vestiaire à manteaux: lieu où l'on dépose momentanément les vêtements d'extérieur (manteaux), les parapluies, cannes, etc., dans certains établissements publics. Ce terme n’inclut pas le lieu où l'on revêt la tenue propre à une activité sportive, professionnelle...</w:t>
      </w:r>
    </w:p>
    <w:p w14:paraId="34F9B9B9" w14:textId="77777777" w:rsidR="000E4246" w:rsidRDefault="000E4246" w:rsidP="009F368B">
      <w:pPr>
        <w:pStyle w:val="Corpsdetexte"/>
        <w:spacing w:before="10"/>
        <w:ind w:right="347"/>
        <w:jc w:val="both"/>
        <w:rPr>
          <w:sz w:val="25"/>
        </w:rPr>
      </w:pPr>
    </w:p>
    <w:p w14:paraId="6B56CC64" w14:textId="77777777" w:rsidR="000E4246" w:rsidRDefault="00F85C65" w:rsidP="009F368B">
      <w:pPr>
        <w:pStyle w:val="Paragraphedeliste"/>
        <w:numPr>
          <w:ilvl w:val="0"/>
          <w:numId w:val="36"/>
        </w:numPr>
        <w:tabs>
          <w:tab w:val="left" w:pos="888"/>
        </w:tabs>
        <w:ind w:right="347"/>
        <w:jc w:val="both"/>
      </w:pPr>
      <w:r>
        <w:t>Accessibilité</w:t>
      </w:r>
    </w:p>
    <w:p w14:paraId="7BEBFE87" w14:textId="77777777" w:rsidR="000E4246" w:rsidRDefault="000E4246" w:rsidP="009F368B">
      <w:pPr>
        <w:pStyle w:val="Corpsdetexte"/>
        <w:spacing w:before="2"/>
        <w:ind w:right="347"/>
        <w:jc w:val="both"/>
        <w:rPr>
          <w:sz w:val="30"/>
        </w:rPr>
      </w:pPr>
    </w:p>
    <w:p w14:paraId="279077F5" w14:textId="77777777" w:rsidR="000E4246" w:rsidRDefault="00F85C65" w:rsidP="009F368B">
      <w:pPr>
        <w:pStyle w:val="Paragraphedeliste"/>
        <w:numPr>
          <w:ilvl w:val="1"/>
          <w:numId w:val="36"/>
        </w:numPr>
        <w:tabs>
          <w:tab w:val="left" w:pos="1608"/>
          <w:tab w:val="left" w:pos="1609"/>
        </w:tabs>
        <w:spacing w:before="1" w:line="285" w:lineRule="auto"/>
        <w:ind w:right="347"/>
        <w:jc w:val="both"/>
      </w:pPr>
      <w:r>
        <w:t>Les chemins d’accès sont déterminés par la zone de secours, suivant les lignes directrices suivantes:</w:t>
      </w:r>
    </w:p>
    <w:p w14:paraId="6C56AFAB" w14:textId="77777777" w:rsidR="000E4246" w:rsidRDefault="00F85C65" w:rsidP="009F368B">
      <w:pPr>
        <w:pStyle w:val="Paragraphedeliste"/>
        <w:numPr>
          <w:ilvl w:val="0"/>
          <w:numId w:val="32"/>
        </w:numPr>
        <w:tabs>
          <w:tab w:val="left" w:pos="2328"/>
          <w:tab w:val="left" w:pos="2329"/>
        </w:tabs>
        <w:spacing w:line="285" w:lineRule="auto"/>
        <w:ind w:right="347"/>
        <w:jc w:val="both"/>
      </w:pPr>
      <w:r>
        <w:t>pour les bâtiments à un seul niveau hors sol, les véhicules d’incendie doivent pouvoir parvenir jusqu’à au moins 60 mètres d’une façade du</w:t>
      </w:r>
      <w:r>
        <w:rPr>
          <w:spacing w:val="-18"/>
        </w:rPr>
        <w:t xml:space="preserve"> </w:t>
      </w:r>
      <w:r>
        <w:t>bâtiment;</w:t>
      </w:r>
    </w:p>
    <w:p w14:paraId="549E1FC4" w14:textId="77777777" w:rsidR="000E4246" w:rsidRDefault="00F85C65" w:rsidP="009F368B">
      <w:pPr>
        <w:pStyle w:val="Paragraphedeliste"/>
        <w:numPr>
          <w:ilvl w:val="0"/>
          <w:numId w:val="32"/>
        </w:numPr>
        <w:tabs>
          <w:tab w:val="left" w:pos="2328"/>
          <w:tab w:val="left" w:pos="2329"/>
        </w:tabs>
        <w:spacing w:line="285" w:lineRule="auto"/>
        <w:ind w:right="347"/>
        <w:jc w:val="both"/>
      </w:pPr>
      <w:r>
        <w:t>pour les bâtiments à plus d’un niveau hors sol, dont seul(s) le(s) niveau(x) d’évacuation et/ou le niveau immédiatement supérieur est (sont) accessible(s) au public, les véhicules des services d’incendie doivent pouvoir parvenir jusqu’à 20 mètres d’une façade au moins, et les échelles de pied de la zone de secours doivent pouvoir atteindre en un point au moins de cette façade, chaque niveau accessible au</w:t>
      </w:r>
      <w:r>
        <w:rPr>
          <w:spacing w:val="-19"/>
        </w:rPr>
        <w:t xml:space="preserve"> </w:t>
      </w:r>
      <w:r>
        <w:t>public;</w:t>
      </w:r>
    </w:p>
    <w:p w14:paraId="51358ABA" w14:textId="77777777" w:rsidR="000E4246" w:rsidRDefault="00F85C65" w:rsidP="009F368B">
      <w:pPr>
        <w:pStyle w:val="Paragraphedeliste"/>
        <w:numPr>
          <w:ilvl w:val="0"/>
          <w:numId w:val="32"/>
        </w:numPr>
        <w:tabs>
          <w:tab w:val="left" w:pos="2328"/>
          <w:tab w:val="left" w:pos="2329"/>
        </w:tabs>
        <w:spacing w:line="285" w:lineRule="auto"/>
        <w:ind w:right="347"/>
        <w:jc w:val="both"/>
      </w:pPr>
      <w:r>
        <w:t>pour les autres bâtiments, les véhicules d’incendie doivent pouvoir atteindre, en un point au moins une façade donnant accès à chaque niveau accessible au</w:t>
      </w:r>
      <w:r>
        <w:rPr>
          <w:spacing w:val="-26"/>
        </w:rPr>
        <w:t xml:space="preserve"> </w:t>
      </w:r>
      <w:r>
        <w:t>public.</w:t>
      </w:r>
    </w:p>
    <w:p w14:paraId="0E17EA53" w14:textId="77777777" w:rsidR="000E4246" w:rsidRDefault="000E4246" w:rsidP="009F368B">
      <w:pPr>
        <w:pStyle w:val="Corpsdetexte"/>
        <w:spacing w:before="4"/>
        <w:ind w:right="347"/>
        <w:jc w:val="both"/>
        <w:rPr>
          <w:sz w:val="25"/>
        </w:rPr>
      </w:pPr>
    </w:p>
    <w:p w14:paraId="46852315" w14:textId="77777777" w:rsidR="000E4246" w:rsidRDefault="00F85C65" w:rsidP="009F368B">
      <w:pPr>
        <w:pStyle w:val="Corpsdetexte"/>
        <w:tabs>
          <w:tab w:val="left" w:pos="1728"/>
        </w:tabs>
        <w:spacing w:line="285" w:lineRule="auto"/>
        <w:ind w:left="1728" w:right="347" w:hanging="856"/>
        <w:jc w:val="both"/>
      </w:pPr>
      <w:r>
        <w:t>1.2</w:t>
      </w:r>
      <w:r>
        <w:tab/>
        <w:t>En sous-sol, seul le niveau situé immédiatement sous le niveau d’évacuation le plus bas peut comporter des locaux accessibles au public. Cette disposition ne concerne pas le niveau où seuls les sanitaires et/ou le vestiaire à manteaux sont accessibles au public ni les parkings publics.</w:t>
      </w:r>
    </w:p>
    <w:p w14:paraId="7C9FA78E" w14:textId="77777777" w:rsidR="000E4246" w:rsidRDefault="000E4246" w:rsidP="009F368B">
      <w:pPr>
        <w:pStyle w:val="Corpsdetexte"/>
        <w:spacing w:before="9"/>
        <w:ind w:right="347"/>
        <w:jc w:val="both"/>
        <w:rPr>
          <w:sz w:val="25"/>
        </w:rPr>
      </w:pPr>
    </w:p>
    <w:p w14:paraId="13EBE501" w14:textId="77777777" w:rsidR="000E4246" w:rsidRDefault="00F85C65" w:rsidP="009F368B">
      <w:pPr>
        <w:pStyle w:val="Paragraphedeliste"/>
        <w:numPr>
          <w:ilvl w:val="0"/>
          <w:numId w:val="36"/>
        </w:numPr>
        <w:tabs>
          <w:tab w:val="left" w:pos="888"/>
        </w:tabs>
        <w:ind w:right="347"/>
        <w:jc w:val="both"/>
      </w:pPr>
      <w:r>
        <w:t>Compartimentage et</w:t>
      </w:r>
      <w:r>
        <w:rPr>
          <w:spacing w:val="-2"/>
        </w:rPr>
        <w:t xml:space="preserve"> </w:t>
      </w:r>
      <w:r>
        <w:t>évacuation</w:t>
      </w:r>
    </w:p>
    <w:p w14:paraId="5BBD18ED" w14:textId="77777777" w:rsidR="000E4246" w:rsidRDefault="000E4246" w:rsidP="009F368B">
      <w:pPr>
        <w:pStyle w:val="Corpsdetexte"/>
        <w:spacing w:before="3"/>
        <w:ind w:right="347"/>
        <w:jc w:val="both"/>
        <w:rPr>
          <w:sz w:val="30"/>
        </w:rPr>
      </w:pPr>
    </w:p>
    <w:p w14:paraId="00721378" w14:textId="77777777" w:rsidR="000E4246" w:rsidRDefault="00F85C65" w:rsidP="009F368B">
      <w:pPr>
        <w:pStyle w:val="Paragraphedeliste"/>
        <w:numPr>
          <w:ilvl w:val="1"/>
          <w:numId w:val="36"/>
        </w:numPr>
        <w:tabs>
          <w:tab w:val="left" w:pos="1608"/>
          <w:tab w:val="left" w:pos="1609"/>
        </w:tabs>
        <w:ind w:right="347" w:hanging="729"/>
        <w:jc w:val="both"/>
      </w:pPr>
      <w:r>
        <w:t>Taille des</w:t>
      </w:r>
      <w:r>
        <w:rPr>
          <w:spacing w:val="-3"/>
        </w:rPr>
        <w:t xml:space="preserve"> </w:t>
      </w:r>
      <w:r>
        <w:t>compartiments</w:t>
      </w:r>
    </w:p>
    <w:p w14:paraId="33618E21" w14:textId="77777777" w:rsidR="000E4246" w:rsidRDefault="000E4246" w:rsidP="009F368B">
      <w:pPr>
        <w:pStyle w:val="Corpsdetexte"/>
        <w:spacing w:before="2"/>
        <w:ind w:right="347"/>
        <w:jc w:val="both"/>
        <w:rPr>
          <w:sz w:val="30"/>
        </w:rPr>
      </w:pPr>
    </w:p>
    <w:p w14:paraId="40964FEC" w14:textId="77777777" w:rsidR="000E4246" w:rsidRDefault="00F85C65" w:rsidP="009F368B">
      <w:pPr>
        <w:pStyle w:val="Paragraphedeliste"/>
        <w:numPr>
          <w:ilvl w:val="2"/>
          <w:numId w:val="31"/>
        </w:numPr>
        <w:tabs>
          <w:tab w:val="left" w:pos="2328"/>
          <w:tab w:val="left" w:pos="2329"/>
        </w:tabs>
        <w:spacing w:line="285" w:lineRule="auto"/>
        <w:ind w:right="347"/>
        <w:jc w:val="both"/>
      </w:pPr>
      <w:r>
        <w:t>L’établissement est divisé en compartiments dont la superficie ne dépasse pas 2500 m² sauf</w:t>
      </w:r>
      <w:r>
        <w:rPr>
          <w:spacing w:val="-1"/>
        </w:rPr>
        <w:t xml:space="preserve"> </w:t>
      </w:r>
      <w:r>
        <w:t>:</w:t>
      </w:r>
    </w:p>
    <w:p w14:paraId="6184DE19"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414940A5" w14:textId="77777777" w:rsidR="000E4246" w:rsidRDefault="00F85C65" w:rsidP="009F368B">
      <w:pPr>
        <w:pStyle w:val="Paragraphedeliste"/>
        <w:numPr>
          <w:ilvl w:val="3"/>
          <w:numId w:val="31"/>
        </w:numPr>
        <w:tabs>
          <w:tab w:val="left" w:pos="2328"/>
          <w:tab w:val="left" w:pos="2329"/>
        </w:tabs>
        <w:spacing w:before="83"/>
        <w:ind w:right="347"/>
        <w:jc w:val="both"/>
      </w:pPr>
      <w:r>
        <w:lastRenderedPageBreak/>
        <w:t>pour les parkings (voir</w:t>
      </w:r>
      <w:r>
        <w:rPr>
          <w:spacing w:val="-5"/>
        </w:rPr>
        <w:t xml:space="preserve"> </w:t>
      </w:r>
      <w:r>
        <w:t>5.2);</w:t>
      </w:r>
    </w:p>
    <w:p w14:paraId="3241D26F" w14:textId="77777777" w:rsidR="000E4246" w:rsidRDefault="00F85C65" w:rsidP="009F368B">
      <w:pPr>
        <w:pStyle w:val="Paragraphedeliste"/>
        <w:numPr>
          <w:ilvl w:val="3"/>
          <w:numId w:val="31"/>
        </w:numPr>
        <w:tabs>
          <w:tab w:val="left" w:pos="2328"/>
          <w:tab w:val="left" w:pos="2329"/>
        </w:tabs>
        <w:spacing w:before="48" w:line="285" w:lineRule="auto"/>
        <w:ind w:right="347"/>
        <w:jc w:val="both"/>
      </w:pPr>
      <w:r>
        <w:t>pour les établissements situés dans des bâtiments de plain-pied, dans lesquels la superficie maximale autorisée est de</w:t>
      </w:r>
      <w:r>
        <w:rPr>
          <w:spacing w:val="-7"/>
        </w:rPr>
        <w:t xml:space="preserve"> </w:t>
      </w:r>
      <w:r>
        <w:t>3500m².</w:t>
      </w:r>
    </w:p>
    <w:p w14:paraId="2232B3A8" w14:textId="77777777" w:rsidR="000E4246" w:rsidRDefault="000E4246" w:rsidP="009F368B">
      <w:pPr>
        <w:pStyle w:val="Corpsdetexte"/>
        <w:spacing w:before="11"/>
        <w:ind w:right="347"/>
        <w:jc w:val="both"/>
        <w:rPr>
          <w:sz w:val="25"/>
        </w:rPr>
      </w:pPr>
    </w:p>
    <w:p w14:paraId="0E230AE0" w14:textId="77777777" w:rsidR="000E4246" w:rsidRDefault="00F85C65" w:rsidP="009F368B">
      <w:pPr>
        <w:pStyle w:val="Paragraphedeliste"/>
        <w:numPr>
          <w:ilvl w:val="2"/>
          <w:numId w:val="31"/>
        </w:numPr>
        <w:tabs>
          <w:tab w:val="left" w:pos="2328"/>
          <w:tab w:val="left" w:pos="2329"/>
        </w:tabs>
        <w:spacing w:line="285" w:lineRule="auto"/>
        <w:ind w:right="347"/>
        <w:jc w:val="both"/>
      </w:pPr>
      <w:r>
        <w:t>La hauteur d’un compartiment correspond à la hauteur d’un niveau. Toutefois, les exceptions suivantes sont</w:t>
      </w:r>
      <w:r>
        <w:rPr>
          <w:spacing w:val="-9"/>
        </w:rPr>
        <w:t xml:space="preserve"> </w:t>
      </w:r>
      <w:r>
        <w:t>admises:</w:t>
      </w:r>
    </w:p>
    <w:p w14:paraId="7164FADB" w14:textId="77777777" w:rsidR="000E4246" w:rsidRDefault="00F85C65" w:rsidP="009F368B">
      <w:pPr>
        <w:pStyle w:val="Paragraphedeliste"/>
        <w:numPr>
          <w:ilvl w:val="0"/>
          <w:numId w:val="30"/>
        </w:numPr>
        <w:tabs>
          <w:tab w:val="left" w:pos="3050"/>
        </w:tabs>
        <w:spacing w:line="251" w:lineRule="exact"/>
        <w:ind w:right="347"/>
        <w:jc w:val="both"/>
      </w:pPr>
      <w:r>
        <w:t>les parkings à plusieurs niveaux (voir</w:t>
      </w:r>
      <w:r>
        <w:rPr>
          <w:spacing w:val="-9"/>
        </w:rPr>
        <w:t xml:space="preserve"> </w:t>
      </w:r>
      <w:r>
        <w:t>5.2);</w:t>
      </w:r>
    </w:p>
    <w:p w14:paraId="49F88856" w14:textId="77777777" w:rsidR="000E4246" w:rsidRDefault="00F85C65" w:rsidP="009F368B">
      <w:pPr>
        <w:pStyle w:val="Paragraphedeliste"/>
        <w:numPr>
          <w:ilvl w:val="0"/>
          <w:numId w:val="30"/>
        </w:numPr>
        <w:tabs>
          <w:tab w:val="left" w:pos="3050"/>
        </w:tabs>
        <w:spacing w:before="47" w:line="285" w:lineRule="auto"/>
        <w:ind w:right="347"/>
        <w:jc w:val="both"/>
      </w:pPr>
      <w:r>
        <w:t>la hauteur d’un compartiment peut s’étendre à 2 niveaux superposés (duplex) pour</w:t>
      </w:r>
      <w:r>
        <w:rPr>
          <w:spacing w:val="-5"/>
        </w:rPr>
        <w:t xml:space="preserve"> </w:t>
      </w:r>
      <w:r>
        <w:t>autant</w:t>
      </w:r>
      <w:r>
        <w:rPr>
          <w:spacing w:val="-4"/>
        </w:rPr>
        <w:t xml:space="preserve"> </w:t>
      </w:r>
      <w:r>
        <w:t>que</w:t>
      </w:r>
      <w:r>
        <w:rPr>
          <w:spacing w:val="-5"/>
        </w:rPr>
        <w:t xml:space="preserve"> </w:t>
      </w:r>
      <w:r>
        <w:t>la</w:t>
      </w:r>
      <w:r>
        <w:rPr>
          <w:spacing w:val="-5"/>
        </w:rPr>
        <w:t xml:space="preserve"> </w:t>
      </w:r>
      <w:r>
        <w:t>somme</w:t>
      </w:r>
      <w:r>
        <w:rPr>
          <w:spacing w:val="-4"/>
        </w:rPr>
        <w:t xml:space="preserve"> </w:t>
      </w:r>
      <w:r>
        <w:t>de</w:t>
      </w:r>
      <w:r>
        <w:rPr>
          <w:spacing w:val="-5"/>
        </w:rPr>
        <w:t xml:space="preserve"> </w:t>
      </w:r>
      <w:r>
        <w:t>leur</w:t>
      </w:r>
      <w:r>
        <w:rPr>
          <w:spacing w:val="-5"/>
        </w:rPr>
        <w:t xml:space="preserve"> </w:t>
      </w:r>
      <w:r>
        <w:t>superficie</w:t>
      </w:r>
      <w:r>
        <w:rPr>
          <w:spacing w:val="-5"/>
        </w:rPr>
        <w:t xml:space="preserve"> </w:t>
      </w:r>
      <w:r>
        <w:t>cumulée</w:t>
      </w:r>
      <w:r>
        <w:rPr>
          <w:spacing w:val="-4"/>
        </w:rPr>
        <w:t xml:space="preserve"> </w:t>
      </w:r>
      <w:r>
        <w:t>ne</w:t>
      </w:r>
      <w:r>
        <w:rPr>
          <w:spacing w:val="-5"/>
        </w:rPr>
        <w:t xml:space="preserve"> </w:t>
      </w:r>
      <w:r>
        <w:t>dépasse</w:t>
      </w:r>
      <w:r>
        <w:rPr>
          <w:spacing w:val="-5"/>
        </w:rPr>
        <w:t xml:space="preserve"> </w:t>
      </w:r>
      <w:r>
        <w:t>pas</w:t>
      </w:r>
      <w:r>
        <w:rPr>
          <w:spacing w:val="-4"/>
        </w:rPr>
        <w:t xml:space="preserve"> </w:t>
      </w:r>
      <w:r>
        <w:t>2500m²;</w:t>
      </w:r>
    </w:p>
    <w:p w14:paraId="5E9330EB" w14:textId="77777777" w:rsidR="000E4246" w:rsidRDefault="00F85C65" w:rsidP="009F368B">
      <w:pPr>
        <w:pStyle w:val="Paragraphedeliste"/>
        <w:numPr>
          <w:ilvl w:val="0"/>
          <w:numId w:val="30"/>
        </w:numPr>
        <w:tabs>
          <w:tab w:val="left" w:pos="3050"/>
        </w:tabs>
        <w:spacing w:line="285" w:lineRule="auto"/>
        <w:ind w:right="347"/>
        <w:jc w:val="both"/>
      </w:pPr>
      <w:r>
        <w:t>la hauteur d’un compartiment peut s’étendre à 3 niveaux superposés (triplex) pour autant que la somme de leur superficie cumulée ne dépasse pas 500m² et que ce compartiment soit équipé</w:t>
      </w:r>
      <w:r>
        <w:rPr>
          <w:spacing w:val="-5"/>
        </w:rPr>
        <w:t xml:space="preserve"> </w:t>
      </w:r>
      <w:r>
        <w:t>:</w:t>
      </w:r>
    </w:p>
    <w:p w14:paraId="4FC893DE" w14:textId="77777777" w:rsidR="000E4246" w:rsidRDefault="00F85C65" w:rsidP="009F368B">
      <w:pPr>
        <w:pStyle w:val="Paragraphedeliste"/>
        <w:numPr>
          <w:ilvl w:val="1"/>
          <w:numId w:val="30"/>
        </w:numPr>
        <w:tabs>
          <w:tab w:val="left" w:pos="4490"/>
          <w:tab w:val="left" w:pos="4491"/>
        </w:tabs>
        <w:spacing w:line="285" w:lineRule="auto"/>
        <w:ind w:right="347"/>
        <w:jc w:val="both"/>
      </w:pPr>
      <w:r>
        <w:t>soit d’une installation de détection automatique d’incendie de type centralisé.</w:t>
      </w:r>
    </w:p>
    <w:p w14:paraId="5CDD8616" w14:textId="77777777" w:rsidR="000E4246" w:rsidRDefault="00F85C65" w:rsidP="009F368B">
      <w:pPr>
        <w:pStyle w:val="Paragraphedeliste"/>
        <w:numPr>
          <w:ilvl w:val="1"/>
          <w:numId w:val="30"/>
        </w:numPr>
        <w:tabs>
          <w:tab w:val="left" w:pos="4490"/>
          <w:tab w:val="left" w:pos="4491"/>
        </w:tabs>
        <w:spacing w:line="251" w:lineRule="exact"/>
        <w:ind w:right="347"/>
        <w:jc w:val="both"/>
      </w:pPr>
      <w:r>
        <w:t>soit de détecteurs d’incendie</w:t>
      </w:r>
      <w:r>
        <w:rPr>
          <w:spacing w:val="-6"/>
        </w:rPr>
        <w:t xml:space="preserve"> </w:t>
      </w:r>
      <w:r>
        <w:t>autonomes.</w:t>
      </w:r>
    </w:p>
    <w:p w14:paraId="396DDD0C" w14:textId="77777777" w:rsidR="000E4246" w:rsidRDefault="00F85C65" w:rsidP="009F368B">
      <w:pPr>
        <w:pStyle w:val="Corpsdetexte"/>
        <w:spacing w:before="43" w:line="285" w:lineRule="auto"/>
        <w:ind w:left="3049" w:right="347"/>
        <w:jc w:val="both"/>
      </w:pPr>
      <w:r>
        <w:t>Dans les 2 cas, les détecteurs de fumées sont au moins placés à raison d’un appareil par local de moins de 80m² et d’un appareil par tranche de 80m² entamée dans les autres locaux; dans les cuisines, le détecteur est de type thermique ou thermo-vélocimétrique. Les détecteurs ne sont pas exigés dans les sanitaires.</w:t>
      </w:r>
    </w:p>
    <w:p w14:paraId="46C5F425" w14:textId="77777777" w:rsidR="000E4246" w:rsidRDefault="000E4246" w:rsidP="009F368B">
      <w:pPr>
        <w:pStyle w:val="Corpsdetexte"/>
        <w:spacing w:before="9"/>
        <w:ind w:right="347"/>
        <w:jc w:val="both"/>
        <w:rPr>
          <w:sz w:val="25"/>
        </w:rPr>
      </w:pPr>
    </w:p>
    <w:p w14:paraId="333400AA" w14:textId="77777777" w:rsidR="000E4246" w:rsidRDefault="00F85C65" w:rsidP="009F368B">
      <w:pPr>
        <w:pStyle w:val="Paragraphedeliste"/>
        <w:numPr>
          <w:ilvl w:val="2"/>
          <w:numId w:val="31"/>
        </w:numPr>
        <w:tabs>
          <w:tab w:val="left" w:pos="2328"/>
          <w:tab w:val="left" w:pos="2329"/>
        </w:tabs>
        <w:spacing w:line="285" w:lineRule="auto"/>
        <w:ind w:right="347"/>
        <w:jc w:val="both"/>
      </w:pPr>
      <w:r>
        <w:t>Un compartiment peut dépasser les limites de superficie et/ou de nombre de niveaux cités aux alinéas précédents à la condition qu’il soit équipé d’installations actives de protection contre l’incendie (détection automatique, désenfumage, extinction automatique...) déterminées par la zone de</w:t>
      </w:r>
      <w:r>
        <w:rPr>
          <w:spacing w:val="-10"/>
        </w:rPr>
        <w:t xml:space="preserve"> </w:t>
      </w:r>
      <w:r>
        <w:t>secours.</w:t>
      </w:r>
    </w:p>
    <w:p w14:paraId="6D0A4FB3" w14:textId="77777777" w:rsidR="000E4246" w:rsidRDefault="000E4246" w:rsidP="009F368B">
      <w:pPr>
        <w:pStyle w:val="Corpsdetexte"/>
        <w:spacing w:before="10"/>
        <w:ind w:right="347"/>
        <w:jc w:val="both"/>
        <w:rPr>
          <w:sz w:val="25"/>
        </w:rPr>
      </w:pPr>
    </w:p>
    <w:p w14:paraId="3FA06CFB" w14:textId="77777777" w:rsidR="000E4246" w:rsidRDefault="00F85C65" w:rsidP="009F368B">
      <w:pPr>
        <w:pStyle w:val="Paragraphedeliste"/>
        <w:numPr>
          <w:ilvl w:val="1"/>
          <w:numId w:val="36"/>
        </w:numPr>
        <w:tabs>
          <w:tab w:val="left" w:pos="1608"/>
          <w:tab w:val="left" w:pos="1609"/>
        </w:tabs>
        <w:ind w:right="347" w:hanging="729"/>
        <w:jc w:val="both"/>
      </w:pPr>
      <w:r>
        <w:t>Evacuation des compartiments accessibles au</w:t>
      </w:r>
      <w:r>
        <w:rPr>
          <w:spacing w:val="-8"/>
        </w:rPr>
        <w:t xml:space="preserve"> </w:t>
      </w:r>
      <w:r>
        <w:t>public</w:t>
      </w:r>
    </w:p>
    <w:p w14:paraId="0881A2D8" w14:textId="77777777" w:rsidR="000E4246" w:rsidRDefault="000E4246" w:rsidP="009F368B">
      <w:pPr>
        <w:pStyle w:val="Corpsdetexte"/>
        <w:spacing w:before="2"/>
        <w:ind w:right="347"/>
        <w:jc w:val="both"/>
        <w:rPr>
          <w:sz w:val="30"/>
        </w:rPr>
      </w:pPr>
    </w:p>
    <w:p w14:paraId="7050DAC9" w14:textId="77777777" w:rsidR="000E4246" w:rsidRDefault="00F85C65" w:rsidP="009F368B">
      <w:pPr>
        <w:pStyle w:val="Paragraphedeliste"/>
        <w:numPr>
          <w:ilvl w:val="2"/>
          <w:numId w:val="29"/>
        </w:numPr>
        <w:tabs>
          <w:tab w:val="left" w:pos="2328"/>
          <w:tab w:val="left" w:pos="2329"/>
        </w:tabs>
        <w:ind w:right="347"/>
        <w:jc w:val="both"/>
      </w:pPr>
      <w:r>
        <w:t>Généralités</w:t>
      </w:r>
    </w:p>
    <w:p w14:paraId="68E63233" w14:textId="77777777" w:rsidR="000E4246" w:rsidRDefault="000E4246" w:rsidP="009F368B">
      <w:pPr>
        <w:pStyle w:val="Corpsdetexte"/>
        <w:spacing w:before="3"/>
        <w:ind w:right="347"/>
        <w:jc w:val="both"/>
        <w:rPr>
          <w:sz w:val="30"/>
        </w:rPr>
      </w:pPr>
    </w:p>
    <w:p w14:paraId="6220BEFE" w14:textId="77777777" w:rsidR="000E4246" w:rsidRDefault="00F85C65" w:rsidP="009F368B">
      <w:pPr>
        <w:pStyle w:val="Paragraphedeliste"/>
        <w:numPr>
          <w:ilvl w:val="3"/>
          <w:numId w:val="29"/>
        </w:numPr>
        <w:tabs>
          <w:tab w:val="left" w:pos="3049"/>
          <w:tab w:val="left" w:pos="3050"/>
        </w:tabs>
        <w:spacing w:line="285" w:lineRule="auto"/>
        <w:ind w:right="347"/>
        <w:jc w:val="both"/>
      </w:pPr>
      <w:r>
        <w:t>Les escaliers, dégagements et sorties ainsi que les portes et voies qui y conduisent permettent une évacuation rapide et aisée des personnes. Ils ne peuvent pas être encombrés par des objets présentant un risque d’incendie ou constituant une entrave à la circulation des</w:t>
      </w:r>
      <w:r>
        <w:rPr>
          <w:spacing w:val="-12"/>
        </w:rPr>
        <w:t xml:space="preserve"> </w:t>
      </w:r>
      <w:r>
        <w:t>personnes.</w:t>
      </w:r>
    </w:p>
    <w:p w14:paraId="1D4C08C4" w14:textId="77777777" w:rsidR="000E4246" w:rsidRDefault="00F85C65" w:rsidP="009F368B">
      <w:pPr>
        <w:pStyle w:val="Corpsdetexte"/>
        <w:spacing w:line="285" w:lineRule="auto"/>
        <w:ind w:left="3049" w:right="347"/>
        <w:jc w:val="both"/>
      </w:pPr>
      <w:r>
        <w:t>L’emploi de tentures, rideaux… au travers des voies d’évacuation, ou masquant les issues ou en gênant l’utilisation est interdit.</w:t>
      </w:r>
    </w:p>
    <w:p w14:paraId="08F90FAA" w14:textId="77777777" w:rsidR="000E4246" w:rsidRDefault="000E4246" w:rsidP="009F368B">
      <w:pPr>
        <w:pStyle w:val="Corpsdetexte"/>
        <w:spacing w:before="8"/>
        <w:ind w:right="347"/>
        <w:jc w:val="both"/>
        <w:rPr>
          <w:sz w:val="25"/>
        </w:rPr>
      </w:pPr>
    </w:p>
    <w:p w14:paraId="55DA92AC" w14:textId="77777777" w:rsidR="000E4246" w:rsidRDefault="00F85C65" w:rsidP="009F368B">
      <w:pPr>
        <w:pStyle w:val="Paragraphedeliste"/>
        <w:numPr>
          <w:ilvl w:val="3"/>
          <w:numId w:val="29"/>
        </w:numPr>
        <w:tabs>
          <w:tab w:val="left" w:pos="3049"/>
          <w:tab w:val="left" w:pos="3050"/>
        </w:tabs>
        <w:spacing w:line="285" w:lineRule="auto"/>
        <w:ind w:right="347"/>
        <w:jc w:val="both"/>
      </w:pPr>
      <w:r>
        <w:t>Les voies d’évacuation du public ne peuvent pas traverser de cuisine, local technique, réserve, parking intérieur ou local</w:t>
      </w:r>
      <w:r>
        <w:rPr>
          <w:spacing w:val="-10"/>
        </w:rPr>
        <w:t xml:space="preserve"> </w:t>
      </w:r>
      <w:r>
        <w:t>analogue.</w:t>
      </w:r>
    </w:p>
    <w:p w14:paraId="3D39A6E1" w14:textId="77777777" w:rsidR="000E4246" w:rsidRDefault="000E4246" w:rsidP="009F368B">
      <w:pPr>
        <w:pStyle w:val="Corpsdetexte"/>
        <w:spacing w:before="11"/>
        <w:ind w:right="347"/>
        <w:jc w:val="both"/>
        <w:rPr>
          <w:sz w:val="25"/>
        </w:rPr>
      </w:pPr>
    </w:p>
    <w:p w14:paraId="67C3C9C5" w14:textId="77777777" w:rsidR="000E4246" w:rsidRDefault="00F85C65" w:rsidP="009F368B">
      <w:pPr>
        <w:pStyle w:val="Paragraphedeliste"/>
        <w:numPr>
          <w:ilvl w:val="3"/>
          <w:numId w:val="29"/>
        </w:numPr>
        <w:tabs>
          <w:tab w:val="left" w:pos="3049"/>
          <w:tab w:val="left" w:pos="3050"/>
        </w:tabs>
        <w:spacing w:line="285" w:lineRule="auto"/>
        <w:ind w:right="347"/>
        <w:jc w:val="both"/>
      </w:pPr>
      <w:r>
        <w:t>Les sorties des compartiments donnent accès à l’extérieur, à une cage d’escaliers ou un chemin d’évacuation dont les parois intérieures sont EI60 et dont les portes dans ces parois sont EI</w:t>
      </w:r>
      <w:r>
        <w:rPr>
          <w:vertAlign w:val="subscript"/>
        </w:rPr>
        <w:t>1</w:t>
      </w:r>
      <w:r>
        <w:t>30 FA ou FAI jusqu’à l’extérieur. Elles permettent d’aboutir à la voie publique ou à un endroit sûr et à l’air libre dont la superficie est proportionnée à la capacité maximale de l’établissement et permettant de rejoindre la voie publique sans passer par le compartiment sinistré.</w:t>
      </w:r>
    </w:p>
    <w:p w14:paraId="5D208812" w14:textId="77777777" w:rsidR="000E4246" w:rsidRDefault="000E4246" w:rsidP="009F368B">
      <w:pPr>
        <w:pStyle w:val="Corpsdetexte"/>
        <w:spacing w:before="7"/>
        <w:ind w:right="347"/>
        <w:jc w:val="both"/>
        <w:rPr>
          <w:sz w:val="25"/>
        </w:rPr>
      </w:pPr>
    </w:p>
    <w:p w14:paraId="4410FDE5" w14:textId="77777777" w:rsidR="000E4246" w:rsidRDefault="00F85C65" w:rsidP="009F368B">
      <w:pPr>
        <w:pStyle w:val="Paragraphedeliste"/>
        <w:numPr>
          <w:ilvl w:val="3"/>
          <w:numId w:val="29"/>
        </w:numPr>
        <w:tabs>
          <w:tab w:val="left" w:pos="3049"/>
          <w:tab w:val="left" w:pos="3050"/>
        </w:tabs>
        <w:spacing w:line="285" w:lineRule="auto"/>
        <w:ind w:right="347"/>
        <w:jc w:val="both"/>
      </w:pPr>
      <w:r>
        <w:t>Lorsque plusieurs sorties sont nécessaires, elles sont situées en zones opposées. Dans ce cas, en atténuation du point 2.2.1.3, au maximum la moitié des sorties nécessaires en nombre et en largeur peut donner dans</w:t>
      </w:r>
      <w:r>
        <w:rPr>
          <w:spacing w:val="-28"/>
        </w:rPr>
        <w:t xml:space="preserve"> </w:t>
      </w:r>
      <w:r>
        <w:t>un</w:t>
      </w:r>
    </w:p>
    <w:p w14:paraId="5AE90E7C"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39DD9226" w14:textId="77777777" w:rsidR="000E4246" w:rsidRDefault="00F85C65" w:rsidP="009F368B">
      <w:pPr>
        <w:pStyle w:val="Corpsdetexte"/>
        <w:spacing w:before="83" w:line="285" w:lineRule="auto"/>
        <w:ind w:left="3049" w:right="347"/>
        <w:jc w:val="both"/>
      </w:pPr>
      <w:r>
        <w:lastRenderedPageBreak/>
        <w:t>compartiment voisin faisant partie du même établissement et donnant lui-même accès à un lieu sûr.</w:t>
      </w:r>
    </w:p>
    <w:p w14:paraId="043C9340" w14:textId="77777777" w:rsidR="000E4246" w:rsidRDefault="000E4246" w:rsidP="009F368B">
      <w:pPr>
        <w:pStyle w:val="Corpsdetexte"/>
        <w:ind w:right="347"/>
        <w:jc w:val="both"/>
        <w:rPr>
          <w:sz w:val="26"/>
        </w:rPr>
      </w:pPr>
    </w:p>
    <w:p w14:paraId="22E9B0C1" w14:textId="77777777" w:rsidR="000E4246" w:rsidRDefault="00F85C65" w:rsidP="009F368B">
      <w:pPr>
        <w:pStyle w:val="Paragraphedeliste"/>
        <w:numPr>
          <w:ilvl w:val="3"/>
          <w:numId w:val="29"/>
        </w:numPr>
        <w:tabs>
          <w:tab w:val="left" w:pos="3049"/>
          <w:tab w:val="left" w:pos="3050"/>
        </w:tabs>
        <w:spacing w:line="285" w:lineRule="auto"/>
        <w:ind w:right="347"/>
        <w:jc w:val="both"/>
      </w:pPr>
      <w:r>
        <w:t>L’évacuation des parties du bâtiment ne faisant pas partie de l’établissement est indépendante de celui-ci, sauf s’il s’agit du logement occupé par</w:t>
      </w:r>
      <w:r>
        <w:rPr>
          <w:spacing w:val="-38"/>
        </w:rPr>
        <w:t xml:space="preserve"> </w:t>
      </w:r>
      <w:r>
        <w:t>l’exploitant.</w:t>
      </w:r>
    </w:p>
    <w:p w14:paraId="7A2E9FEC" w14:textId="77777777" w:rsidR="000E4246" w:rsidRDefault="000E4246" w:rsidP="009F368B">
      <w:pPr>
        <w:pStyle w:val="Corpsdetexte"/>
        <w:ind w:right="347"/>
        <w:jc w:val="both"/>
        <w:rPr>
          <w:sz w:val="26"/>
        </w:rPr>
      </w:pPr>
    </w:p>
    <w:p w14:paraId="69BA0955" w14:textId="77777777" w:rsidR="000E4246" w:rsidRDefault="00F85C65" w:rsidP="009F368B">
      <w:pPr>
        <w:pStyle w:val="Paragraphedeliste"/>
        <w:numPr>
          <w:ilvl w:val="3"/>
          <w:numId w:val="29"/>
        </w:numPr>
        <w:tabs>
          <w:tab w:val="left" w:pos="3049"/>
          <w:tab w:val="left" w:pos="3050"/>
        </w:tabs>
        <w:ind w:right="347"/>
        <w:jc w:val="both"/>
      </w:pPr>
      <w:r>
        <w:t>Le parcours à l’air libre est exclu du calcul des</w:t>
      </w:r>
      <w:r>
        <w:rPr>
          <w:spacing w:val="-16"/>
        </w:rPr>
        <w:t xml:space="preserve"> </w:t>
      </w:r>
      <w:r>
        <w:t>distances.</w:t>
      </w:r>
    </w:p>
    <w:p w14:paraId="2104F199" w14:textId="77777777" w:rsidR="000E4246" w:rsidRDefault="000E4246" w:rsidP="009F368B">
      <w:pPr>
        <w:pStyle w:val="Corpsdetexte"/>
        <w:ind w:right="347"/>
        <w:jc w:val="both"/>
        <w:rPr>
          <w:sz w:val="24"/>
        </w:rPr>
      </w:pPr>
    </w:p>
    <w:p w14:paraId="55B54DC0" w14:textId="77777777" w:rsidR="000E4246" w:rsidRDefault="000E4246" w:rsidP="009F368B">
      <w:pPr>
        <w:pStyle w:val="Corpsdetexte"/>
        <w:spacing w:before="3"/>
        <w:ind w:right="347"/>
        <w:jc w:val="both"/>
        <w:rPr>
          <w:sz w:val="32"/>
        </w:rPr>
      </w:pPr>
    </w:p>
    <w:p w14:paraId="2774B06B" w14:textId="77777777" w:rsidR="000E4246" w:rsidRDefault="00F85C65" w:rsidP="009F368B">
      <w:pPr>
        <w:pStyle w:val="Paragraphedeliste"/>
        <w:numPr>
          <w:ilvl w:val="2"/>
          <w:numId w:val="29"/>
        </w:numPr>
        <w:tabs>
          <w:tab w:val="left" w:pos="2328"/>
          <w:tab w:val="left" w:pos="2329"/>
        </w:tabs>
        <w:spacing w:before="1"/>
        <w:ind w:right="347"/>
        <w:jc w:val="both"/>
      </w:pPr>
      <w:r>
        <w:t>Nombre de sorties et de voies</w:t>
      </w:r>
      <w:r>
        <w:rPr>
          <w:spacing w:val="-8"/>
        </w:rPr>
        <w:t xml:space="preserve"> </w:t>
      </w:r>
      <w:r>
        <w:t>d’évacuation.</w:t>
      </w:r>
    </w:p>
    <w:p w14:paraId="42A0C167" w14:textId="77777777" w:rsidR="000E4246" w:rsidRDefault="000E4246" w:rsidP="009F368B">
      <w:pPr>
        <w:pStyle w:val="Corpsdetexte"/>
        <w:spacing w:before="2"/>
        <w:ind w:right="347"/>
        <w:jc w:val="both"/>
        <w:rPr>
          <w:sz w:val="30"/>
        </w:rPr>
      </w:pPr>
    </w:p>
    <w:p w14:paraId="2C285FAA" w14:textId="77777777" w:rsidR="000E4246" w:rsidRDefault="00F85C65" w:rsidP="009F368B">
      <w:pPr>
        <w:pStyle w:val="Paragraphedeliste"/>
        <w:numPr>
          <w:ilvl w:val="3"/>
          <w:numId w:val="29"/>
        </w:numPr>
        <w:tabs>
          <w:tab w:val="left" w:pos="3049"/>
          <w:tab w:val="left" w:pos="3050"/>
        </w:tabs>
        <w:spacing w:line="285" w:lineRule="auto"/>
        <w:ind w:right="347"/>
        <w:jc w:val="both"/>
      </w:pPr>
      <w:r>
        <w:t>Aucun point accessible au public d’un établissement ne peut se situer à plus de 45 m d’une</w:t>
      </w:r>
      <w:r>
        <w:rPr>
          <w:spacing w:val="-4"/>
        </w:rPr>
        <w:t xml:space="preserve"> </w:t>
      </w:r>
      <w:r>
        <w:t>sortie.</w:t>
      </w:r>
    </w:p>
    <w:p w14:paraId="23EACF08" w14:textId="77777777" w:rsidR="000E4246" w:rsidRDefault="000E4246" w:rsidP="009F368B">
      <w:pPr>
        <w:pStyle w:val="Corpsdetexte"/>
        <w:ind w:right="347"/>
        <w:jc w:val="both"/>
        <w:rPr>
          <w:sz w:val="26"/>
        </w:rPr>
      </w:pPr>
    </w:p>
    <w:p w14:paraId="02152A52" w14:textId="77777777" w:rsidR="000E4246" w:rsidRDefault="00F85C65" w:rsidP="009F368B">
      <w:pPr>
        <w:pStyle w:val="Paragraphedeliste"/>
        <w:numPr>
          <w:ilvl w:val="3"/>
          <w:numId w:val="29"/>
        </w:numPr>
        <w:tabs>
          <w:tab w:val="left" w:pos="3049"/>
          <w:tab w:val="left" w:pos="3050"/>
        </w:tabs>
        <w:ind w:right="347"/>
        <w:jc w:val="both"/>
      </w:pPr>
      <w:r>
        <w:t>Sorties des</w:t>
      </w:r>
      <w:r>
        <w:rPr>
          <w:spacing w:val="-3"/>
        </w:rPr>
        <w:t xml:space="preserve"> </w:t>
      </w:r>
      <w:r>
        <w:t>compartiments</w:t>
      </w:r>
    </w:p>
    <w:p w14:paraId="0105390D" w14:textId="77777777" w:rsidR="000E4246" w:rsidRDefault="00F85C65" w:rsidP="009F368B">
      <w:pPr>
        <w:pStyle w:val="Paragraphedeliste"/>
        <w:numPr>
          <w:ilvl w:val="4"/>
          <w:numId w:val="29"/>
        </w:numPr>
        <w:tabs>
          <w:tab w:val="left" w:pos="3050"/>
        </w:tabs>
        <w:spacing w:before="47"/>
        <w:ind w:right="347"/>
        <w:jc w:val="both"/>
      </w:pPr>
      <w:r>
        <w:t>Capacité du compartiment inférieure ou égale à 499 personnes: 2</w:t>
      </w:r>
      <w:r>
        <w:rPr>
          <w:spacing w:val="-28"/>
        </w:rPr>
        <w:t xml:space="preserve"> </w:t>
      </w:r>
      <w:r>
        <w:t>sorties.</w:t>
      </w:r>
    </w:p>
    <w:p w14:paraId="406A501D" w14:textId="3F36512E" w:rsidR="000E4246" w:rsidRDefault="00F85C65" w:rsidP="009F368B">
      <w:pPr>
        <w:pStyle w:val="Paragraphedeliste"/>
        <w:numPr>
          <w:ilvl w:val="4"/>
          <w:numId w:val="29"/>
        </w:numPr>
        <w:tabs>
          <w:tab w:val="left" w:pos="3050"/>
        </w:tabs>
        <w:spacing w:before="47" w:line="285" w:lineRule="auto"/>
        <w:ind w:right="347"/>
        <w:jc w:val="both"/>
      </w:pPr>
      <w:r>
        <w:t>Capacité du compartiment supérieure ou égale à 500 personnes: 2+n sorties, n</w:t>
      </w:r>
      <w:r w:rsidR="009F368B">
        <w:t>’</w:t>
      </w:r>
      <w:r>
        <w:t>étant le nombre entier immédiatement supérieur au quotient de la capacité du compartiment par</w:t>
      </w:r>
      <w:r>
        <w:rPr>
          <w:spacing w:val="-2"/>
        </w:rPr>
        <w:t xml:space="preserve"> </w:t>
      </w:r>
      <w:r>
        <w:t>1000.</w:t>
      </w:r>
    </w:p>
    <w:p w14:paraId="49902F56" w14:textId="77777777" w:rsidR="000E4246" w:rsidRDefault="000E4246" w:rsidP="009F368B">
      <w:pPr>
        <w:pStyle w:val="Corpsdetexte"/>
        <w:spacing w:before="11"/>
        <w:ind w:right="347"/>
        <w:jc w:val="both"/>
        <w:rPr>
          <w:sz w:val="25"/>
        </w:rPr>
      </w:pPr>
    </w:p>
    <w:p w14:paraId="3B74D5ED" w14:textId="77777777" w:rsidR="000E4246" w:rsidRDefault="00F85C65" w:rsidP="009F368B">
      <w:pPr>
        <w:pStyle w:val="Paragraphedeliste"/>
        <w:numPr>
          <w:ilvl w:val="3"/>
          <w:numId w:val="29"/>
        </w:numPr>
        <w:tabs>
          <w:tab w:val="left" w:pos="3049"/>
          <w:tab w:val="left" w:pos="3050"/>
        </w:tabs>
        <w:ind w:right="347"/>
        <w:jc w:val="both"/>
      </w:pPr>
      <w:r>
        <w:t>Au niveau situé sous le niveau d’évacuation le plus</w:t>
      </w:r>
      <w:r>
        <w:rPr>
          <w:spacing w:val="-16"/>
        </w:rPr>
        <w:t xml:space="preserve"> </w:t>
      </w:r>
      <w:r>
        <w:t>bas:</w:t>
      </w:r>
    </w:p>
    <w:p w14:paraId="0C3FBD38" w14:textId="77777777" w:rsidR="000E4246" w:rsidRDefault="00F85C65" w:rsidP="009F368B">
      <w:pPr>
        <w:pStyle w:val="Paragraphedeliste"/>
        <w:numPr>
          <w:ilvl w:val="4"/>
          <w:numId w:val="29"/>
        </w:numPr>
        <w:tabs>
          <w:tab w:val="left" w:pos="3050"/>
        </w:tabs>
        <w:spacing w:before="47"/>
        <w:ind w:right="347"/>
        <w:jc w:val="both"/>
      </w:pPr>
      <w:r>
        <w:t>Capacité du niveau inférieure ou égale à 99 personnes: 2 voies</w:t>
      </w:r>
      <w:r>
        <w:rPr>
          <w:spacing w:val="-38"/>
        </w:rPr>
        <w:t xml:space="preserve"> </w:t>
      </w:r>
      <w:r>
        <w:t>d’évacuation.</w:t>
      </w:r>
    </w:p>
    <w:p w14:paraId="044AB1D6" w14:textId="77777777" w:rsidR="000E4246" w:rsidRDefault="00F85C65" w:rsidP="009F368B">
      <w:pPr>
        <w:pStyle w:val="Paragraphedeliste"/>
        <w:numPr>
          <w:ilvl w:val="4"/>
          <w:numId w:val="29"/>
        </w:numPr>
        <w:tabs>
          <w:tab w:val="left" w:pos="3050"/>
        </w:tabs>
        <w:spacing w:before="47" w:line="285" w:lineRule="auto"/>
        <w:ind w:right="347"/>
        <w:jc w:val="both"/>
      </w:pPr>
      <w:r>
        <w:t>Capacité du niveau comprise entre 100 et 499 personnes: 2 voies d’évacuation indépendantes.</w:t>
      </w:r>
    </w:p>
    <w:p w14:paraId="409523D4" w14:textId="2EBD38D7" w:rsidR="000E4246" w:rsidRDefault="00F85C65" w:rsidP="009F368B">
      <w:pPr>
        <w:pStyle w:val="Paragraphedeliste"/>
        <w:numPr>
          <w:ilvl w:val="4"/>
          <w:numId w:val="29"/>
        </w:numPr>
        <w:tabs>
          <w:tab w:val="left" w:pos="3050"/>
        </w:tabs>
        <w:spacing w:line="285" w:lineRule="auto"/>
        <w:ind w:right="347"/>
        <w:jc w:val="both"/>
      </w:pPr>
      <w:r>
        <w:t>Capacité du niveau supérieure ou égale à 500 personnes: 2+n voies d’évacuation indépendantes, n</w:t>
      </w:r>
      <w:r w:rsidR="009F368B">
        <w:t>’</w:t>
      </w:r>
      <w:r>
        <w:t>étant le nombre entier immédiatement supérieur au quotient de la capacité du niveau par</w:t>
      </w:r>
      <w:r>
        <w:rPr>
          <w:spacing w:val="-11"/>
        </w:rPr>
        <w:t xml:space="preserve"> </w:t>
      </w:r>
      <w:r>
        <w:t>1000.</w:t>
      </w:r>
    </w:p>
    <w:p w14:paraId="348C41A0" w14:textId="77777777" w:rsidR="000E4246" w:rsidRDefault="000E4246" w:rsidP="009F368B">
      <w:pPr>
        <w:pStyle w:val="Corpsdetexte"/>
        <w:spacing w:before="9"/>
        <w:ind w:right="347"/>
        <w:jc w:val="both"/>
        <w:rPr>
          <w:sz w:val="25"/>
        </w:rPr>
      </w:pPr>
    </w:p>
    <w:p w14:paraId="03BE6727" w14:textId="77777777" w:rsidR="000E4246" w:rsidRDefault="00F85C65" w:rsidP="009F368B">
      <w:pPr>
        <w:pStyle w:val="Paragraphedeliste"/>
        <w:numPr>
          <w:ilvl w:val="3"/>
          <w:numId w:val="29"/>
        </w:numPr>
        <w:tabs>
          <w:tab w:val="left" w:pos="3049"/>
          <w:tab w:val="left" w:pos="3050"/>
        </w:tabs>
        <w:ind w:right="347"/>
        <w:jc w:val="both"/>
      </w:pPr>
      <w:r>
        <w:t>Aux niveaux situés au-dessus du niveau d’évacuation le plus</w:t>
      </w:r>
      <w:r>
        <w:rPr>
          <w:spacing w:val="-21"/>
        </w:rPr>
        <w:t xml:space="preserve"> </w:t>
      </w:r>
      <w:r>
        <w:t>haut:</w:t>
      </w:r>
    </w:p>
    <w:p w14:paraId="3A87F658" w14:textId="77777777" w:rsidR="000E4246" w:rsidRDefault="00F85C65" w:rsidP="009F368B">
      <w:pPr>
        <w:pStyle w:val="Paragraphedeliste"/>
        <w:numPr>
          <w:ilvl w:val="4"/>
          <w:numId w:val="29"/>
        </w:numPr>
        <w:tabs>
          <w:tab w:val="left" w:pos="3050"/>
        </w:tabs>
        <w:spacing w:before="47" w:line="285" w:lineRule="auto"/>
        <w:ind w:right="347"/>
        <w:jc w:val="both"/>
      </w:pPr>
      <w:r>
        <w:t>Capacité cumulée du niveau considéré et des niveaux supérieurs faisant partie du même compartiment inférieure ou égale à 99 personnes: 2 voies d’évacuation.</w:t>
      </w:r>
    </w:p>
    <w:p w14:paraId="0D026A22" w14:textId="77777777" w:rsidR="000E4246" w:rsidRDefault="00F85C65" w:rsidP="009F368B">
      <w:pPr>
        <w:pStyle w:val="Paragraphedeliste"/>
        <w:numPr>
          <w:ilvl w:val="4"/>
          <w:numId w:val="29"/>
        </w:numPr>
        <w:tabs>
          <w:tab w:val="left" w:pos="3050"/>
        </w:tabs>
        <w:spacing w:line="285" w:lineRule="auto"/>
        <w:ind w:right="347"/>
        <w:jc w:val="both"/>
      </w:pPr>
      <w:r>
        <w:t>Capacité cumulée du niveau considéré et des niveaux supérieurs faisant partie du même compartiment comprise entre 100 et 499 personnes: 2 voies d’évacuation</w:t>
      </w:r>
      <w:r>
        <w:rPr>
          <w:spacing w:val="-2"/>
        </w:rPr>
        <w:t xml:space="preserve"> </w:t>
      </w:r>
      <w:r>
        <w:t>indépendantes.</w:t>
      </w:r>
    </w:p>
    <w:p w14:paraId="30AE5DDD" w14:textId="7E87A7B7" w:rsidR="000E4246" w:rsidRDefault="00F85C65" w:rsidP="009F368B">
      <w:pPr>
        <w:pStyle w:val="Paragraphedeliste"/>
        <w:numPr>
          <w:ilvl w:val="4"/>
          <w:numId w:val="29"/>
        </w:numPr>
        <w:tabs>
          <w:tab w:val="left" w:pos="3050"/>
        </w:tabs>
        <w:spacing w:line="285" w:lineRule="auto"/>
        <w:ind w:right="347"/>
        <w:jc w:val="both"/>
      </w:pPr>
      <w:r>
        <w:t>Capacité cumulée du niveau considéré et des niveaux supérieurs faisant partie du même compartiment supérieure ou égale à 500 personnes: 2+n voies d’évacuation indépendantes, n</w:t>
      </w:r>
      <w:r w:rsidR="009F368B">
        <w:t>’</w:t>
      </w:r>
      <w:r>
        <w:t>étant le nombre entier immédiatement supérieur au quotient de la capacité cumulée par</w:t>
      </w:r>
      <w:r>
        <w:rPr>
          <w:spacing w:val="-10"/>
        </w:rPr>
        <w:t xml:space="preserve"> </w:t>
      </w:r>
      <w:r>
        <w:t>1000.</w:t>
      </w:r>
    </w:p>
    <w:p w14:paraId="2C53B403" w14:textId="77777777" w:rsidR="000E4246" w:rsidRDefault="000E4246" w:rsidP="009F368B">
      <w:pPr>
        <w:pStyle w:val="Corpsdetexte"/>
        <w:spacing w:before="5"/>
        <w:ind w:right="347"/>
        <w:jc w:val="both"/>
        <w:rPr>
          <w:sz w:val="25"/>
        </w:rPr>
      </w:pPr>
    </w:p>
    <w:p w14:paraId="222DB0EE" w14:textId="77777777" w:rsidR="000E4246" w:rsidRDefault="00F85C65" w:rsidP="009F368B">
      <w:pPr>
        <w:pStyle w:val="Paragraphedeliste"/>
        <w:numPr>
          <w:ilvl w:val="3"/>
          <w:numId w:val="29"/>
        </w:numPr>
        <w:tabs>
          <w:tab w:val="left" w:pos="3049"/>
          <w:tab w:val="left" w:pos="3050"/>
        </w:tabs>
        <w:ind w:right="347"/>
        <w:jc w:val="both"/>
      </w:pPr>
      <w:r>
        <w:t>Sorties des</w:t>
      </w:r>
      <w:r>
        <w:rPr>
          <w:spacing w:val="-3"/>
        </w:rPr>
        <w:t xml:space="preserve"> </w:t>
      </w:r>
      <w:r>
        <w:t>locaux</w:t>
      </w:r>
    </w:p>
    <w:p w14:paraId="4DE96C22" w14:textId="77777777" w:rsidR="000E4246" w:rsidRDefault="00F85C65" w:rsidP="009F368B">
      <w:pPr>
        <w:pStyle w:val="Paragraphedeliste"/>
        <w:numPr>
          <w:ilvl w:val="4"/>
          <w:numId w:val="29"/>
        </w:numPr>
        <w:tabs>
          <w:tab w:val="left" w:pos="3050"/>
        </w:tabs>
        <w:spacing w:before="48"/>
        <w:ind w:right="347"/>
        <w:jc w:val="both"/>
      </w:pPr>
      <w:r>
        <w:t>Capacité du local inférieure ou égale à 99 personnes: 1</w:t>
      </w:r>
      <w:r>
        <w:rPr>
          <w:spacing w:val="-18"/>
        </w:rPr>
        <w:t xml:space="preserve"> </w:t>
      </w:r>
      <w:r>
        <w:t>sortie.</w:t>
      </w:r>
    </w:p>
    <w:p w14:paraId="0EE62DBF" w14:textId="77777777" w:rsidR="000E4246" w:rsidRDefault="00F85C65" w:rsidP="009F368B">
      <w:pPr>
        <w:pStyle w:val="Paragraphedeliste"/>
        <w:numPr>
          <w:ilvl w:val="4"/>
          <w:numId w:val="29"/>
        </w:numPr>
        <w:tabs>
          <w:tab w:val="left" w:pos="3050"/>
        </w:tabs>
        <w:spacing w:before="47"/>
        <w:ind w:right="347"/>
        <w:jc w:val="both"/>
      </w:pPr>
      <w:r>
        <w:t>Capacité du local comprise entre 100 et 499 personnes: 2</w:t>
      </w:r>
      <w:r>
        <w:rPr>
          <w:spacing w:val="-19"/>
        </w:rPr>
        <w:t xml:space="preserve"> </w:t>
      </w:r>
      <w:r>
        <w:t>sorties.</w:t>
      </w:r>
    </w:p>
    <w:p w14:paraId="2F75A040" w14:textId="1158946E" w:rsidR="000E4246" w:rsidRDefault="00F85C65" w:rsidP="009F368B">
      <w:pPr>
        <w:pStyle w:val="Paragraphedeliste"/>
        <w:numPr>
          <w:ilvl w:val="4"/>
          <w:numId w:val="29"/>
        </w:numPr>
        <w:tabs>
          <w:tab w:val="left" w:pos="3050"/>
        </w:tabs>
        <w:spacing w:before="47" w:line="285" w:lineRule="auto"/>
        <w:ind w:right="347"/>
        <w:jc w:val="both"/>
      </w:pPr>
      <w:r>
        <w:t>Capacité du local supérieure ou égale à 500 personnes: 2+n sorties, n</w:t>
      </w:r>
      <w:r w:rsidR="009F368B">
        <w:t>’</w:t>
      </w:r>
      <w:r>
        <w:t>étant le nombre entier immédiatement supérieur au quotient de la capacité cumulée par 1000.</w:t>
      </w:r>
    </w:p>
    <w:p w14:paraId="4E918300" w14:textId="77777777" w:rsidR="000E4246" w:rsidRDefault="000E4246" w:rsidP="009F368B">
      <w:pPr>
        <w:pStyle w:val="Corpsdetexte"/>
        <w:spacing w:before="10"/>
        <w:ind w:right="347"/>
        <w:jc w:val="both"/>
        <w:rPr>
          <w:sz w:val="25"/>
        </w:rPr>
      </w:pPr>
    </w:p>
    <w:p w14:paraId="3F5B8957" w14:textId="77777777" w:rsidR="000E4246" w:rsidRDefault="00F85C65" w:rsidP="009F368B">
      <w:pPr>
        <w:pStyle w:val="Paragraphedeliste"/>
        <w:numPr>
          <w:ilvl w:val="3"/>
          <w:numId w:val="29"/>
        </w:numPr>
        <w:tabs>
          <w:tab w:val="left" w:pos="3049"/>
          <w:tab w:val="left" w:pos="3050"/>
        </w:tabs>
        <w:ind w:right="347"/>
        <w:jc w:val="both"/>
      </w:pPr>
      <w:r>
        <w:t>Exceptions:</w:t>
      </w:r>
    </w:p>
    <w:p w14:paraId="35B0AF7D" w14:textId="77777777" w:rsidR="000E4246" w:rsidRDefault="00F85C65" w:rsidP="009F368B">
      <w:pPr>
        <w:pStyle w:val="Paragraphedeliste"/>
        <w:numPr>
          <w:ilvl w:val="4"/>
          <w:numId w:val="29"/>
        </w:numPr>
        <w:tabs>
          <w:tab w:val="left" w:pos="3050"/>
        </w:tabs>
        <w:spacing w:before="48" w:line="285" w:lineRule="auto"/>
        <w:ind w:right="347"/>
        <w:jc w:val="both"/>
      </w:pPr>
      <w:r>
        <w:t>Un seul escalier suffit pour le niveau où seuls les sanitaires et/ou le vestiaire à manteaux sont accessibles au</w:t>
      </w:r>
      <w:r>
        <w:rPr>
          <w:spacing w:val="-5"/>
        </w:rPr>
        <w:t xml:space="preserve"> </w:t>
      </w:r>
      <w:r>
        <w:t>public.</w:t>
      </w:r>
    </w:p>
    <w:p w14:paraId="564922EE" w14:textId="77777777" w:rsidR="000E4246" w:rsidRDefault="00F85C65" w:rsidP="009F368B">
      <w:pPr>
        <w:pStyle w:val="Paragraphedeliste"/>
        <w:numPr>
          <w:ilvl w:val="4"/>
          <w:numId w:val="29"/>
        </w:numPr>
        <w:tabs>
          <w:tab w:val="left" w:pos="3050"/>
        </w:tabs>
        <w:spacing w:line="285" w:lineRule="auto"/>
        <w:ind w:right="347"/>
        <w:jc w:val="both"/>
      </w:pPr>
      <w:r>
        <w:t>Un seul escalier suffit pour le niveau immédiatement supérieur (noté R+1 ci-dessous)</w:t>
      </w:r>
      <w:r>
        <w:rPr>
          <w:spacing w:val="-7"/>
        </w:rPr>
        <w:t xml:space="preserve"> </w:t>
      </w:r>
      <w:r>
        <w:t>au</w:t>
      </w:r>
      <w:r>
        <w:rPr>
          <w:spacing w:val="-7"/>
        </w:rPr>
        <w:t xml:space="preserve"> </w:t>
      </w:r>
      <w:r>
        <w:t>niveau</w:t>
      </w:r>
      <w:r>
        <w:rPr>
          <w:spacing w:val="-6"/>
        </w:rPr>
        <w:t xml:space="preserve"> </w:t>
      </w:r>
      <w:r>
        <w:t>d’évacuation</w:t>
      </w:r>
      <w:r>
        <w:rPr>
          <w:spacing w:val="-7"/>
        </w:rPr>
        <w:t xml:space="preserve"> </w:t>
      </w:r>
      <w:r>
        <w:t>le</w:t>
      </w:r>
      <w:r>
        <w:rPr>
          <w:spacing w:val="-7"/>
        </w:rPr>
        <w:t xml:space="preserve"> </w:t>
      </w:r>
      <w:r>
        <w:t>plus</w:t>
      </w:r>
      <w:r>
        <w:rPr>
          <w:spacing w:val="-6"/>
        </w:rPr>
        <w:t xml:space="preserve"> </w:t>
      </w:r>
      <w:r>
        <w:t>haut</w:t>
      </w:r>
      <w:r>
        <w:rPr>
          <w:spacing w:val="-6"/>
        </w:rPr>
        <w:t xml:space="preserve"> </w:t>
      </w:r>
      <w:r>
        <w:t>si</w:t>
      </w:r>
      <w:r>
        <w:rPr>
          <w:spacing w:val="-6"/>
        </w:rPr>
        <w:t xml:space="preserve"> </w:t>
      </w:r>
      <w:r>
        <w:t>(conditions</w:t>
      </w:r>
      <w:r>
        <w:rPr>
          <w:spacing w:val="-6"/>
        </w:rPr>
        <w:t xml:space="preserve"> </w:t>
      </w:r>
      <w:r>
        <w:t>cumulatives):</w:t>
      </w:r>
    </w:p>
    <w:p w14:paraId="4ECDDA1A"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4A3508E3" w14:textId="77777777" w:rsidR="000E4246" w:rsidRDefault="00F85C65" w:rsidP="009F368B">
      <w:pPr>
        <w:pStyle w:val="Paragraphedeliste"/>
        <w:numPr>
          <w:ilvl w:val="5"/>
          <w:numId w:val="29"/>
        </w:numPr>
        <w:tabs>
          <w:tab w:val="left" w:pos="3770"/>
          <w:tab w:val="left" w:pos="3771"/>
        </w:tabs>
        <w:spacing w:before="83"/>
        <w:ind w:right="347" w:hanging="362"/>
        <w:jc w:val="both"/>
      </w:pPr>
      <w:r>
        <w:lastRenderedPageBreak/>
        <w:t>les niveaux supérieurs au R+1 ne sont pas accessibles au</w:t>
      </w:r>
      <w:r>
        <w:rPr>
          <w:spacing w:val="-25"/>
        </w:rPr>
        <w:t xml:space="preserve"> </w:t>
      </w:r>
      <w:r>
        <w:t>public;</w:t>
      </w:r>
    </w:p>
    <w:p w14:paraId="6FA2C673" w14:textId="77777777" w:rsidR="000E4246" w:rsidRDefault="00F85C65" w:rsidP="009F368B">
      <w:pPr>
        <w:pStyle w:val="Paragraphedeliste"/>
        <w:numPr>
          <w:ilvl w:val="5"/>
          <w:numId w:val="29"/>
        </w:numPr>
        <w:tabs>
          <w:tab w:val="left" w:pos="3770"/>
          <w:tab w:val="left" w:pos="3771"/>
        </w:tabs>
        <w:spacing w:before="48"/>
        <w:ind w:right="347" w:hanging="362"/>
        <w:jc w:val="both"/>
      </w:pPr>
      <w:r>
        <w:t>la densité d’occupation est inférieure ou égale à 1</w:t>
      </w:r>
      <w:r>
        <w:rPr>
          <w:spacing w:val="-22"/>
        </w:rPr>
        <w:t xml:space="preserve"> </w:t>
      </w:r>
      <w:r>
        <w:t>personne/m²;</w:t>
      </w:r>
    </w:p>
    <w:p w14:paraId="52A42FC0" w14:textId="77777777" w:rsidR="000E4246" w:rsidRDefault="00F85C65" w:rsidP="009F368B">
      <w:pPr>
        <w:pStyle w:val="Paragraphedeliste"/>
        <w:numPr>
          <w:ilvl w:val="5"/>
          <w:numId w:val="29"/>
        </w:numPr>
        <w:tabs>
          <w:tab w:val="left" w:pos="3770"/>
          <w:tab w:val="left" w:pos="3771"/>
        </w:tabs>
        <w:spacing w:before="47"/>
        <w:ind w:right="347" w:hanging="362"/>
        <w:jc w:val="both"/>
      </w:pPr>
      <w:r>
        <w:t>la capacité du niveau R+1 est inférieure ou égale à 49</w:t>
      </w:r>
      <w:r>
        <w:rPr>
          <w:spacing w:val="-27"/>
        </w:rPr>
        <w:t xml:space="preserve"> </w:t>
      </w:r>
      <w:r>
        <w:t>personnes;</w:t>
      </w:r>
    </w:p>
    <w:p w14:paraId="7FC8A9E5" w14:textId="77777777" w:rsidR="000E4246" w:rsidRDefault="00F85C65" w:rsidP="009F368B">
      <w:pPr>
        <w:pStyle w:val="Paragraphedeliste"/>
        <w:numPr>
          <w:ilvl w:val="5"/>
          <w:numId w:val="29"/>
        </w:numPr>
        <w:tabs>
          <w:tab w:val="left" w:pos="3770"/>
          <w:tab w:val="left" w:pos="3771"/>
        </w:tabs>
        <w:spacing w:before="47" w:line="285" w:lineRule="auto"/>
        <w:ind w:right="347"/>
        <w:jc w:val="both"/>
      </w:pPr>
      <w:r>
        <w:t>la distance maximale de tout point accessible au public du R+1 jusqu’à la sortie est de maximum 30</w:t>
      </w:r>
      <w:r>
        <w:rPr>
          <w:spacing w:val="-6"/>
        </w:rPr>
        <w:t xml:space="preserve"> </w:t>
      </w:r>
      <w:r>
        <w:t>mètres;</w:t>
      </w:r>
    </w:p>
    <w:p w14:paraId="502AAB87" w14:textId="77777777" w:rsidR="000E4246" w:rsidRDefault="00F85C65" w:rsidP="009F368B">
      <w:pPr>
        <w:pStyle w:val="Paragraphedeliste"/>
        <w:numPr>
          <w:ilvl w:val="5"/>
          <w:numId w:val="29"/>
        </w:numPr>
        <w:tabs>
          <w:tab w:val="left" w:pos="3770"/>
          <w:tab w:val="left" w:pos="3771"/>
        </w:tabs>
        <w:spacing w:line="285" w:lineRule="auto"/>
        <w:ind w:right="347"/>
        <w:jc w:val="both"/>
      </w:pPr>
      <w:r>
        <w:t>l’espace accessible au public du niveau R+1 dispose d’une baie de façade accessible aux échelles de la zone de secours, permettant l’évacuation.</w:t>
      </w:r>
    </w:p>
    <w:p w14:paraId="10034545" w14:textId="77777777" w:rsidR="000E4246" w:rsidRDefault="00F85C65" w:rsidP="009F368B">
      <w:pPr>
        <w:pStyle w:val="Paragraphedeliste"/>
        <w:numPr>
          <w:ilvl w:val="4"/>
          <w:numId w:val="29"/>
        </w:numPr>
        <w:tabs>
          <w:tab w:val="left" w:pos="3050"/>
        </w:tabs>
        <w:spacing w:line="285" w:lineRule="auto"/>
        <w:ind w:right="347"/>
        <w:jc w:val="both"/>
      </w:pPr>
      <w:r>
        <w:t>Une seule cage d’escaliers suffit pour les 2 niveaux immédiatement supérieurs (notés respectivement R+1 et R+2 ci-dessous) au niveau d’évacuation le plus haut si (conditions</w:t>
      </w:r>
      <w:r>
        <w:rPr>
          <w:spacing w:val="-2"/>
        </w:rPr>
        <w:t xml:space="preserve"> </w:t>
      </w:r>
      <w:r>
        <w:t>cumulatives):</w:t>
      </w:r>
    </w:p>
    <w:p w14:paraId="688518C5" w14:textId="77777777" w:rsidR="000E4246" w:rsidRDefault="00F85C65" w:rsidP="009F368B">
      <w:pPr>
        <w:pStyle w:val="Paragraphedeliste"/>
        <w:numPr>
          <w:ilvl w:val="5"/>
          <w:numId w:val="29"/>
        </w:numPr>
        <w:tabs>
          <w:tab w:val="left" w:pos="3770"/>
          <w:tab w:val="left" w:pos="3771"/>
        </w:tabs>
        <w:spacing w:line="251" w:lineRule="exact"/>
        <w:ind w:right="347" w:hanging="362"/>
        <w:jc w:val="both"/>
      </w:pPr>
      <w:r>
        <w:t>les niveaux supérieurs au R+2 ne sont pas accessibles au</w:t>
      </w:r>
      <w:r>
        <w:rPr>
          <w:spacing w:val="-25"/>
        </w:rPr>
        <w:t xml:space="preserve"> </w:t>
      </w:r>
      <w:r>
        <w:t>public;</w:t>
      </w:r>
    </w:p>
    <w:p w14:paraId="551419F4" w14:textId="77777777" w:rsidR="000E4246" w:rsidRDefault="00F85C65" w:rsidP="009F368B">
      <w:pPr>
        <w:pStyle w:val="Paragraphedeliste"/>
        <w:numPr>
          <w:ilvl w:val="5"/>
          <w:numId w:val="29"/>
        </w:numPr>
        <w:tabs>
          <w:tab w:val="left" w:pos="3770"/>
          <w:tab w:val="left" w:pos="3771"/>
        </w:tabs>
        <w:spacing w:before="43"/>
        <w:ind w:right="347" w:hanging="362"/>
        <w:jc w:val="both"/>
      </w:pPr>
      <w:r>
        <w:t>la densité d’occupation est inférieure ou égale à 1</w:t>
      </w:r>
      <w:r>
        <w:rPr>
          <w:spacing w:val="-22"/>
        </w:rPr>
        <w:t xml:space="preserve"> </w:t>
      </w:r>
      <w:r>
        <w:t>personne/m²;</w:t>
      </w:r>
    </w:p>
    <w:p w14:paraId="7F347E0D" w14:textId="77777777" w:rsidR="000E4246" w:rsidRDefault="00F85C65" w:rsidP="009F368B">
      <w:pPr>
        <w:pStyle w:val="Paragraphedeliste"/>
        <w:numPr>
          <w:ilvl w:val="5"/>
          <w:numId w:val="29"/>
        </w:numPr>
        <w:tabs>
          <w:tab w:val="left" w:pos="3770"/>
          <w:tab w:val="left" w:pos="3771"/>
        </w:tabs>
        <w:spacing w:before="48" w:line="285" w:lineRule="auto"/>
        <w:ind w:right="347"/>
        <w:jc w:val="both"/>
      </w:pPr>
      <w:r>
        <w:t>la capacité des niveaux R+1 et R+2 est inférieure ou égale à 49 personnes par</w:t>
      </w:r>
      <w:r>
        <w:rPr>
          <w:spacing w:val="-3"/>
        </w:rPr>
        <w:t xml:space="preserve"> </w:t>
      </w:r>
      <w:r>
        <w:t>niveau;</w:t>
      </w:r>
    </w:p>
    <w:p w14:paraId="1BD4C5D1" w14:textId="77777777" w:rsidR="000E4246" w:rsidRDefault="00F85C65" w:rsidP="009F368B">
      <w:pPr>
        <w:pStyle w:val="Paragraphedeliste"/>
        <w:numPr>
          <w:ilvl w:val="5"/>
          <w:numId w:val="29"/>
        </w:numPr>
        <w:tabs>
          <w:tab w:val="left" w:pos="3770"/>
          <w:tab w:val="left" w:pos="3771"/>
        </w:tabs>
        <w:spacing w:line="285" w:lineRule="auto"/>
        <w:ind w:right="347"/>
        <w:jc w:val="both"/>
      </w:pPr>
      <w:r>
        <w:t>la distance maximale de tout point accessible au public des niveaux R+1 et R+2 jusqu’à la cage d’escaliers est de maximum 30</w:t>
      </w:r>
      <w:r>
        <w:rPr>
          <w:spacing w:val="-23"/>
        </w:rPr>
        <w:t xml:space="preserve"> </w:t>
      </w:r>
      <w:r>
        <w:t>mètres;</w:t>
      </w:r>
    </w:p>
    <w:p w14:paraId="4CB5979A" w14:textId="77777777" w:rsidR="000E4246" w:rsidRDefault="00F85C65" w:rsidP="009F368B">
      <w:pPr>
        <w:pStyle w:val="Paragraphedeliste"/>
        <w:numPr>
          <w:ilvl w:val="5"/>
          <w:numId w:val="29"/>
        </w:numPr>
        <w:tabs>
          <w:tab w:val="left" w:pos="3770"/>
          <w:tab w:val="left" w:pos="3771"/>
        </w:tabs>
        <w:spacing w:line="285" w:lineRule="auto"/>
        <w:ind w:right="347"/>
        <w:jc w:val="both"/>
      </w:pPr>
      <w:r>
        <w:t>l’espace accessible au public des niveaux R+1 et R+2 dispose à chaque niveau d’une baie de façade accessible aux échelles (R+1)</w:t>
      </w:r>
      <w:r>
        <w:rPr>
          <w:spacing w:val="-23"/>
        </w:rPr>
        <w:t xml:space="preserve"> </w:t>
      </w:r>
      <w:r>
        <w:t>et</w:t>
      </w:r>
    </w:p>
    <w:p w14:paraId="6D85BD05" w14:textId="77777777" w:rsidR="000E4246" w:rsidRDefault="00F85C65" w:rsidP="009F368B">
      <w:pPr>
        <w:pStyle w:val="Corpsdetexte"/>
        <w:spacing w:line="251" w:lineRule="exact"/>
        <w:ind w:left="3770" w:right="347"/>
        <w:jc w:val="both"/>
      </w:pPr>
      <w:r>
        <w:t>auto-échelles (R+2) de la zone de secours, permettant l’évacuation.</w:t>
      </w:r>
    </w:p>
    <w:p w14:paraId="3EB14CFF" w14:textId="77777777" w:rsidR="000E4246" w:rsidRDefault="000E4246" w:rsidP="009F368B">
      <w:pPr>
        <w:pStyle w:val="Corpsdetexte"/>
        <w:spacing w:before="10"/>
        <w:ind w:right="347"/>
        <w:jc w:val="both"/>
        <w:rPr>
          <w:sz w:val="29"/>
        </w:rPr>
      </w:pPr>
    </w:p>
    <w:p w14:paraId="32E3A6EF" w14:textId="77777777" w:rsidR="000E4246" w:rsidRDefault="00F85C65" w:rsidP="009F368B">
      <w:pPr>
        <w:pStyle w:val="Paragraphedeliste"/>
        <w:numPr>
          <w:ilvl w:val="4"/>
          <w:numId w:val="29"/>
        </w:numPr>
        <w:tabs>
          <w:tab w:val="left" w:pos="3050"/>
        </w:tabs>
        <w:spacing w:before="1" w:line="285" w:lineRule="auto"/>
        <w:ind w:right="347"/>
        <w:jc w:val="both"/>
      </w:pPr>
      <w:r>
        <w:t>Au(x) niveau(x) d’évacuation, une seule sortie directe du compartiment vers l’extérieur suffit si (conditions</w:t>
      </w:r>
      <w:r>
        <w:rPr>
          <w:spacing w:val="-5"/>
        </w:rPr>
        <w:t xml:space="preserve"> </w:t>
      </w:r>
      <w:r>
        <w:t>cumulatives):</w:t>
      </w:r>
    </w:p>
    <w:p w14:paraId="6287DF8F" w14:textId="77777777" w:rsidR="000E4246" w:rsidRDefault="00F85C65" w:rsidP="009F368B">
      <w:pPr>
        <w:pStyle w:val="Paragraphedeliste"/>
        <w:numPr>
          <w:ilvl w:val="5"/>
          <w:numId w:val="29"/>
        </w:numPr>
        <w:tabs>
          <w:tab w:val="left" w:pos="3770"/>
          <w:tab w:val="left" w:pos="3771"/>
        </w:tabs>
        <w:spacing w:line="251" w:lineRule="exact"/>
        <w:ind w:right="347" w:hanging="362"/>
        <w:jc w:val="both"/>
      </w:pPr>
      <w:r>
        <w:t>la densité d’occupation est inférieure ou égale à 1</w:t>
      </w:r>
      <w:r>
        <w:rPr>
          <w:spacing w:val="-22"/>
        </w:rPr>
        <w:t xml:space="preserve"> </w:t>
      </w:r>
      <w:r>
        <w:t>personne/m²;</w:t>
      </w:r>
    </w:p>
    <w:p w14:paraId="11986EC2" w14:textId="77777777" w:rsidR="000E4246" w:rsidRDefault="00F85C65" w:rsidP="009F368B">
      <w:pPr>
        <w:pStyle w:val="Paragraphedeliste"/>
        <w:numPr>
          <w:ilvl w:val="5"/>
          <w:numId w:val="29"/>
        </w:numPr>
        <w:tabs>
          <w:tab w:val="left" w:pos="3770"/>
          <w:tab w:val="left" w:pos="3771"/>
        </w:tabs>
        <w:spacing w:before="47" w:line="285" w:lineRule="auto"/>
        <w:ind w:right="347"/>
        <w:jc w:val="both"/>
      </w:pPr>
      <w:r>
        <w:t>la distance maximale de tout point accessible au public du compartiment jusqu'à la sortie est de maximum 30</w:t>
      </w:r>
      <w:r>
        <w:rPr>
          <w:spacing w:val="-10"/>
        </w:rPr>
        <w:t xml:space="preserve"> </w:t>
      </w:r>
      <w:r>
        <w:t>mètres.</w:t>
      </w:r>
    </w:p>
    <w:p w14:paraId="1FDDBAFB" w14:textId="77777777" w:rsidR="000E4246" w:rsidRDefault="00F85C65" w:rsidP="009F368B">
      <w:pPr>
        <w:pStyle w:val="Paragraphedeliste"/>
        <w:numPr>
          <w:ilvl w:val="5"/>
          <w:numId w:val="29"/>
        </w:numPr>
        <w:tabs>
          <w:tab w:val="left" w:pos="3770"/>
          <w:tab w:val="left" w:pos="3771"/>
        </w:tabs>
        <w:spacing w:line="285" w:lineRule="auto"/>
        <w:ind w:right="347"/>
        <w:jc w:val="both"/>
      </w:pPr>
      <w:r>
        <w:t>l’espace accessible au public du compartiment dispose à chaque niveau (hors niveau(x) d’évacuation) d’une baie de façade accessible</w:t>
      </w:r>
      <w:r>
        <w:rPr>
          <w:spacing w:val="-29"/>
        </w:rPr>
        <w:t xml:space="preserve"> </w:t>
      </w:r>
      <w:r>
        <w:t>aux</w:t>
      </w:r>
    </w:p>
    <w:p w14:paraId="185AF2FF" w14:textId="77777777" w:rsidR="000E4246" w:rsidRDefault="00F85C65" w:rsidP="009F368B">
      <w:pPr>
        <w:pStyle w:val="Corpsdetexte"/>
        <w:spacing w:line="251" w:lineRule="exact"/>
        <w:ind w:left="3770" w:right="347"/>
        <w:jc w:val="both"/>
      </w:pPr>
      <w:r>
        <w:t>auto-échelles de la zone de secours, permettant l’évacuation.</w:t>
      </w:r>
    </w:p>
    <w:p w14:paraId="7428E2DF" w14:textId="77777777" w:rsidR="000E4246" w:rsidRDefault="00F85C65" w:rsidP="009F368B">
      <w:pPr>
        <w:pStyle w:val="Paragraphedeliste"/>
        <w:numPr>
          <w:ilvl w:val="5"/>
          <w:numId w:val="29"/>
        </w:numPr>
        <w:tabs>
          <w:tab w:val="left" w:pos="3770"/>
          <w:tab w:val="left" w:pos="3771"/>
        </w:tabs>
        <w:spacing w:before="46" w:line="285" w:lineRule="auto"/>
        <w:ind w:right="347"/>
        <w:jc w:val="both"/>
      </w:pPr>
      <w:r>
        <w:t>pour les compartiments qui font intégralement partie d’un bâtiment existant ou d’une partie de bâtiment</w:t>
      </w:r>
      <w:r>
        <w:rPr>
          <w:spacing w:val="-9"/>
        </w:rPr>
        <w:t xml:space="preserve"> </w:t>
      </w:r>
      <w:r>
        <w:t>existant:</w:t>
      </w:r>
    </w:p>
    <w:p w14:paraId="5F9474BA" w14:textId="77777777" w:rsidR="000E4246" w:rsidRDefault="00F85C65" w:rsidP="009F368B">
      <w:pPr>
        <w:pStyle w:val="Paragraphedeliste"/>
        <w:numPr>
          <w:ilvl w:val="6"/>
          <w:numId w:val="29"/>
        </w:numPr>
        <w:tabs>
          <w:tab w:val="left" w:pos="4490"/>
          <w:tab w:val="left" w:pos="4491"/>
        </w:tabs>
        <w:spacing w:line="285" w:lineRule="auto"/>
        <w:ind w:right="347"/>
        <w:jc w:val="both"/>
      </w:pPr>
      <w:r>
        <w:t>la capacité de chaque niveau du compartiment est inférieure ou égale à 99</w:t>
      </w:r>
      <w:r>
        <w:rPr>
          <w:spacing w:val="-4"/>
        </w:rPr>
        <w:t xml:space="preserve"> </w:t>
      </w:r>
      <w:r>
        <w:t>personnes;</w:t>
      </w:r>
    </w:p>
    <w:p w14:paraId="5D4EFD2D" w14:textId="77777777" w:rsidR="000E4246" w:rsidRDefault="00F85C65" w:rsidP="009F368B">
      <w:pPr>
        <w:pStyle w:val="Paragraphedeliste"/>
        <w:numPr>
          <w:ilvl w:val="6"/>
          <w:numId w:val="29"/>
        </w:numPr>
        <w:tabs>
          <w:tab w:val="left" w:pos="4490"/>
          <w:tab w:val="left" w:pos="4491"/>
        </w:tabs>
        <w:spacing w:line="285" w:lineRule="auto"/>
        <w:ind w:right="347"/>
        <w:jc w:val="both"/>
      </w:pPr>
      <w:r>
        <w:t>et la capacité du compartiment est inférieure ou égale à 149 personnes;</w:t>
      </w:r>
    </w:p>
    <w:p w14:paraId="3A539FFC" w14:textId="77777777" w:rsidR="000E4246" w:rsidRDefault="00F85C65" w:rsidP="009F368B">
      <w:pPr>
        <w:pStyle w:val="Paragraphedeliste"/>
        <w:numPr>
          <w:ilvl w:val="5"/>
          <w:numId w:val="29"/>
        </w:numPr>
        <w:tabs>
          <w:tab w:val="left" w:pos="3770"/>
          <w:tab w:val="left" w:pos="3771"/>
        </w:tabs>
        <w:spacing w:line="285" w:lineRule="auto"/>
        <w:ind w:right="347"/>
        <w:jc w:val="both"/>
      </w:pPr>
      <w:r>
        <w:t>pour les compartiments qui ne font pas intégralement partie d’un bâtiment existant ou d’une partie de bâtiment</w:t>
      </w:r>
      <w:r>
        <w:rPr>
          <w:spacing w:val="-8"/>
        </w:rPr>
        <w:t xml:space="preserve"> </w:t>
      </w:r>
      <w:r>
        <w:t>existant:</w:t>
      </w:r>
    </w:p>
    <w:p w14:paraId="352D4AF5" w14:textId="77777777" w:rsidR="000E4246" w:rsidRDefault="00F85C65" w:rsidP="009F368B">
      <w:pPr>
        <w:pStyle w:val="Paragraphedeliste"/>
        <w:numPr>
          <w:ilvl w:val="6"/>
          <w:numId w:val="29"/>
        </w:numPr>
        <w:tabs>
          <w:tab w:val="left" w:pos="4551"/>
          <w:tab w:val="left" w:pos="4552"/>
        </w:tabs>
        <w:spacing w:line="285" w:lineRule="auto"/>
        <w:ind w:right="347"/>
        <w:jc w:val="both"/>
      </w:pPr>
      <w:r>
        <w:tab/>
        <w:t>la capacité du compartiment est inférieure ou égale à 99 personnes.</w:t>
      </w:r>
    </w:p>
    <w:p w14:paraId="25A16CA0" w14:textId="77777777" w:rsidR="000E4246" w:rsidRDefault="000E4246" w:rsidP="009F368B">
      <w:pPr>
        <w:pStyle w:val="Corpsdetexte"/>
        <w:spacing w:before="4"/>
        <w:ind w:right="347"/>
        <w:jc w:val="both"/>
        <w:rPr>
          <w:sz w:val="25"/>
        </w:rPr>
      </w:pPr>
    </w:p>
    <w:p w14:paraId="3CD104E0" w14:textId="77777777" w:rsidR="000E4246" w:rsidRDefault="00F85C65" w:rsidP="009F368B">
      <w:pPr>
        <w:pStyle w:val="Paragraphedeliste"/>
        <w:numPr>
          <w:ilvl w:val="2"/>
          <w:numId w:val="29"/>
        </w:numPr>
        <w:tabs>
          <w:tab w:val="left" w:pos="2328"/>
          <w:tab w:val="left" w:pos="2329"/>
        </w:tabs>
        <w:ind w:right="347"/>
        <w:jc w:val="both"/>
      </w:pPr>
      <w:r>
        <w:t>Les</w:t>
      </w:r>
      <w:r>
        <w:rPr>
          <w:spacing w:val="-2"/>
        </w:rPr>
        <w:t xml:space="preserve"> </w:t>
      </w:r>
      <w:r>
        <w:t>portes</w:t>
      </w:r>
    </w:p>
    <w:p w14:paraId="39B4DB8B" w14:textId="77777777" w:rsidR="000E4246" w:rsidRDefault="000E4246" w:rsidP="009F368B">
      <w:pPr>
        <w:pStyle w:val="Corpsdetexte"/>
        <w:spacing w:before="3"/>
        <w:ind w:right="347"/>
        <w:jc w:val="both"/>
        <w:rPr>
          <w:sz w:val="30"/>
        </w:rPr>
      </w:pPr>
    </w:p>
    <w:p w14:paraId="6A5738FD" w14:textId="77777777" w:rsidR="000E4246" w:rsidRDefault="00F85C65" w:rsidP="009F368B">
      <w:pPr>
        <w:pStyle w:val="Paragraphedeliste"/>
        <w:numPr>
          <w:ilvl w:val="3"/>
          <w:numId w:val="29"/>
        </w:numPr>
        <w:tabs>
          <w:tab w:val="left" w:pos="3049"/>
          <w:tab w:val="left" w:pos="3050"/>
        </w:tabs>
        <w:ind w:right="347"/>
        <w:jc w:val="both"/>
      </w:pPr>
      <w:r>
        <w:t>Généralités</w:t>
      </w:r>
    </w:p>
    <w:p w14:paraId="2F32256B" w14:textId="77777777" w:rsidR="000E4246" w:rsidRDefault="00F85C65" w:rsidP="009F368B">
      <w:pPr>
        <w:pStyle w:val="Paragraphedeliste"/>
        <w:numPr>
          <w:ilvl w:val="0"/>
          <w:numId w:val="28"/>
        </w:numPr>
        <w:tabs>
          <w:tab w:val="left" w:pos="3770"/>
          <w:tab w:val="left" w:pos="3771"/>
        </w:tabs>
        <w:spacing w:before="47" w:line="285" w:lineRule="auto"/>
        <w:ind w:right="347"/>
        <w:jc w:val="both"/>
      </w:pPr>
      <w:r>
        <w:t>Toute porte automatique est équipée d’un dispositif de type fail-</w:t>
      </w:r>
      <w:proofErr w:type="spellStart"/>
      <w:r>
        <w:t>safe</w:t>
      </w:r>
      <w:proofErr w:type="spellEnd"/>
      <w:r>
        <w:t xml:space="preserve"> ou tel que si la source d’énergie qui actionne la porte vient à faire défaut, celle-ci</w:t>
      </w:r>
      <w:r>
        <w:rPr>
          <w:spacing w:val="-4"/>
        </w:rPr>
        <w:t xml:space="preserve"> </w:t>
      </w:r>
      <w:r>
        <w:t>s’ouvre</w:t>
      </w:r>
      <w:r>
        <w:rPr>
          <w:spacing w:val="-4"/>
        </w:rPr>
        <w:t xml:space="preserve"> </w:t>
      </w:r>
      <w:r>
        <w:t>aisément</w:t>
      </w:r>
      <w:r>
        <w:rPr>
          <w:spacing w:val="-3"/>
        </w:rPr>
        <w:t xml:space="preserve"> </w:t>
      </w:r>
      <w:r>
        <w:t>à</w:t>
      </w:r>
      <w:r>
        <w:rPr>
          <w:spacing w:val="-4"/>
        </w:rPr>
        <w:t xml:space="preserve"> </w:t>
      </w:r>
      <w:r>
        <w:t>la</w:t>
      </w:r>
      <w:r>
        <w:rPr>
          <w:spacing w:val="-5"/>
        </w:rPr>
        <w:t xml:space="preserve"> </w:t>
      </w:r>
      <w:r>
        <w:t>main</w:t>
      </w:r>
      <w:r>
        <w:rPr>
          <w:spacing w:val="-4"/>
        </w:rPr>
        <w:t xml:space="preserve"> </w:t>
      </w:r>
      <w:r>
        <w:t>et</w:t>
      </w:r>
      <w:r>
        <w:rPr>
          <w:spacing w:val="-3"/>
        </w:rPr>
        <w:t xml:space="preserve"> </w:t>
      </w:r>
      <w:r>
        <w:t>libère</w:t>
      </w:r>
      <w:r>
        <w:rPr>
          <w:spacing w:val="-4"/>
        </w:rPr>
        <w:t xml:space="preserve"> </w:t>
      </w:r>
      <w:r>
        <w:t>la</w:t>
      </w:r>
      <w:r>
        <w:rPr>
          <w:spacing w:val="-5"/>
        </w:rPr>
        <w:t xml:space="preserve"> </w:t>
      </w:r>
      <w:r>
        <w:t>largeur</w:t>
      </w:r>
      <w:r>
        <w:rPr>
          <w:spacing w:val="-4"/>
        </w:rPr>
        <w:t xml:space="preserve"> </w:t>
      </w:r>
      <w:r>
        <w:t>totale</w:t>
      </w:r>
      <w:r>
        <w:rPr>
          <w:spacing w:val="-4"/>
        </w:rPr>
        <w:t xml:space="preserve"> </w:t>
      </w:r>
      <w:r>
        <w:t>de</w:t>
      </w:r>
      <w:r>
        <w:rPr>
          <w:spacing w:val="-4"/>
        </w:rPr>
        <w:t xml:space="preserve"> </w:t>
      </w:r>
      <w:r>
        <w:t>la</w:t>
      </w:r>
      <w:r>
        <w:rPr>
          <w:spacing w:val="-5"/>
        </w:rPr>
        <w:t xml:space="preserve"> </w:t>
      </w:r>
      <w:r>
        <w:t>baie.</w:t>
      </w:r>
    </w:p>
    <w:p w14:paraId="31D235BD" w14:textId="77777777" w:rsidR="000E4246" w:rsidRDefault="00F85C65" w:rsidP="009F368B">
      <w:pPr>
        <w:pStyle w:val="Paragraphedeliste"/>
        <w:numPr>
          <w:ilvl w:val="0"/>
          <w:numId w:val="28"/>
        </w:numPr>
        <w:tabs>
          <w:tab w:val="left" w:pos="3770"/>
          <w:tab w:val="left" w:pos="3771"/>
        </w:tabs>
        <w:spacing w:line="285" w:lineRule="auto"/>
        <w:ind w:right="347"/>
        <w:jc w:val="both"/>
      </w:pPr>
      <w:r>
        <w:t>Toutes les portes situées sur le parcours des voies d’évacuation s’ouvrent facilement et immédiatement par toute personne qui aurait besoin de les utiliser pour sortir en cas</w:t>
      </w:r>
      <w:r>
        <w:rPr>
          <w:spacing w:val="-16"/>
        </w:rPr>
        <w:t xml:space="preserve"> </w:t>
      </w:r>
      <w:r>
        <w:t>d’urgence.</w:t>
      </w:r>
    </w:p>
    <w:p w14:paraId="68647284" w14:textId="77777777" w:rsidR="000E4246" w:rsidRDefault="00F85C65" w:rsidP="009F368B">
      <w:pPr>
        <w:pStyle w:val="Paragraphedeliste"/>
        <w:numPr>
          <w:ilvl w:val="0"/>
          <w:numId w:val="28"/>
        </w:numPr>
        <w:tabs>
          <w:tab w:val="left" w:pos="3770"/>
          <w:tab w:val="left" w:pos="3771"/>
        </w:tabs>
        <w:spacing w:line="285" w:lineRule="auto"/>
        <w:ind w:right="347"/>
        <w:jc w:val="both"/>
      </w:pPr>
      <w:r>
        <w:t>Les issues réalisées à l’aide de portes à deux vantaux répondent aux prescriptions</w:t>
      </w:r>
      <w:r>
        <w:rPr>
          <w:spacing w:val="-2"/>
        </w:rPr>
        <w:t xml:space="preserve"> </w:t>
      </w:r>
      <w:r>
        <w:t>suivantes:</w:t>
      </w:r>
    </w:p>
    <w:p w14:paraId="708A3081"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0073BD0D" w14:textId="77777777" w:rsidR="000E4246" w:rsidRDefault="00F85C65" w:rsidP="009F368B">
      <w:pPr>
        <w:pStyle w:val="Paragraphedeliste"/>
        <w:numPr>
          <w:ilvl w:val="4"/>
          <w:numId w:val="29"/>
        </w:numPr>
        <w:tabs>
          <w:tab w:val="left" w:pos="4491"/>
        </w:tabs>
        <w:spacing w:before="83" w:line="285" w:lineRule="auto"/>
        <w:ind w:left="4490" w:right="347"/>
        <w:jc w:val="both"/>
      </w:pPr>
      <w:r>
        <w:lastRenderedPageBreak/>
        <w:t>Soit le vantail prioritaire présente la largeur utile requise; dans ce cas, le vantail secondaire peut être équipé de</w:t>
      </w:r>
      <w:r>
        <w:rPr>
          <w:spacing w:val="-17"/>
        </w:rPr>
        <w:t xml:space="preserve"> </w:t>
      </w:r>
      <w:r>
        <w:t>verrous;</w:t>
      </w:r>
    </w:p>
    <w:p w14:paraId="73285CAF" w14:textId="77777777" w:rsidR="000E4246" w:rsidRDefault="00F85C65" w:rsidP="009F368B">
      <w:pPr>
        <w:pStyle w:val="Paragraphedeliste"/>
        <w:numPr>
          <w:ilvl w:val="4"/>
          <w:numId w:val="29"/>
        </w:numPr>
        <w:tabs>
          <w:tab w:val="left" w:pos="4491"/>
        </w:tabs>
        <w:spacing w:line="285" w:lineRule="auto"/>
        <w:ind w:left="4490" w:right="347"/>
        <w:jc w:val="both"/>
      </w:pPr>
      <w:r>
        <w:t>Soit le vantail prioritaire ne présente pas la largeur utile requise, celle-ci étant atteinte par l’ouverture des deux vantaux. Dans ce cas, le vantail secondaire s’ouvre en même temps que le vantail prioritaire et sans intervention sur un quelconque accessoire additionnel tel que verrou, serrure ou autre</w:t>
      </w:r>
      <w:r>
        <w:rPr>
          <w:spacing w:val="-19"/>
        </w:rPr>
        <w:t xml:space="preserve"> </w:t>
      </w:r>
      <w:r>
        <w:t>quincaillerie.</w:t>
      </w:r>
    </w:p>
    <w:p w14:paraId="6E7891EB" w14:textId="77777777" w:rsidR="000E4246" w:rsidRDefault="000E4246" w:rsidP="009F368B">
      <w:pPr>
        <w:pStyle w:val="Corpsdetexte"/>
        <w:spacing w:before="7"/>
        <w:ind w:right="347"/>
        <w:jc w:val="both"/>
        <w:rPr>
          <w:sz w:val="25"/>
        </w:rPr>
      </w:pPr>
    </w:p>
    <w:p w14:paraId="2282E2C7" w14:textId="77777777" w:rsidR="000E4246" w:rsidRDefault="00F85C65" w:rsidP="009F368B">
      <w:pPr>
        <w:pStyle w:val="Paragraphedeliste"/>
        <w:numPr>
          <w:ilvl w:val="3"/>
          <w:numId w:val="29"/>
        </w:numPr>
        <w:tabs>
          <w:tab w:val="left" w:pos="3050"/>
        </w:tabs>
        <w:spacing w:before="1"/>
        <w:ind w:right="347"/>
        <w:jc w:val="both"/>
      </w:pPr>
      <w:r>
        <w:t>Etablissement d’une capacité inférieure ou égale à 49</w:t>
      </w:r>
      <w:r>
        <w:rPr>
          <w:spacing w:val="-17"/>
        </w:rPr>
        <w:t xml:space="preserve"> </w:t>
      </w:r>
      <w:r>
        <w:t>personnes</w:t>
      </w:r>
    </w:p>
    <w:p w14:paraId="1242B042" w14:textId="77777777" w:rsidR="000E4246" w:rsidRDefault="00F85C65" w:rsidP="009F368B">
      <w:pPr>
        <w:pStyle w:val="Corpsdetexte"/>
        <w:spacing w:before="47" w:line="285" w:lineRule="auto"/>
        <w:ind w:left="2329" w:right="347"/>
        <w:jc w:val="both"/>
      </w:pPr>
      <w:r>
        <w:t>La porte de sortie peut être battante ou coulissante. Les portes de sortie de secours s’ouvrent dans le sens de l’évacuation.</w:t>
      </w:r>
    </w:p>
    <w:p w14:paraId="23707DCA" w14:textId="77777777" w:rsidR="000E4246" w:rsidRDefault="000E4246" w:rsidP="009F368B">
      <w:pPr>
        <w:pStyle w:val="Corpsdetexte"/>
        <w:spacing w:before="11"/>
        <w:ind w:right="347"/>
        <w:jc w:val="both"/>
        <w:rPr>
          <w:sz w:val="25"/>
        </w:rPr>
      </w:pPr>
    </w:p>
    <w:p w14:paraId="2D966F7F" w14:textId="77777777" w:rsidR="000E4246" w:rsidRDefault="00F85C65" w:rsidP="009F368B">
      <w:pPr>
        <w:pStyle w:val="Paragraphedeliste"/>
        <w:numPr>
          <w:ilvl w:val="3"/>
          <w:numId w:val="29"/>
        </w:numPr>
        <w:tabs>
          <w:tab w:val="left" w:pos="3050"/>
        </w:tabs>
        <w:ind w:right="347"/>
        <w:jc w:val="both"/>
      </w:pPr>
      <w:r>
        <w:t>Etablissement d’une capacité supérieure ou égale à 50</w:t>
      </w:r>
      <w:r>
        <w:rPr>
          <w:spacing w:val="-18"/>
        </w:rPr>
        <w:t xml:space="preserve"> </w:t>
      </w:r>
      <w:r>
        <w:t>personnes</w:t>
      </w:r>
    </w:p>
    <w:p w14:paraId="7F402F0E" w14:textId="77777777" w:rsidR="000E4246" w:rsidRDefault="00F85C65" w:rsidP="009F368B">
      <w:pPr>
        <w:pStyle w:val="Corpsdetexte"/>
        <w:spacing w:before="47" w:line="285" w:lineRule="auto"/>
        <w:ind w:left="2329" w:right="347"/>
        <w:jc w:val="both"/>
      </w:pPr>
      <w:r>
        <w:t>Les portes de sortie, de sortie de secours, celles situées sur le chemin d’évacuation et celles des locaux d’une capacité d’au moins 50 personnes s’ouvrent dans les sens de l’évacuation.</w:t>
      </w:r>
    </w:p>
    <w:p w14:paraId="5C5A16B5" w14:textId="77777777" w:rsidR="000E4246" w:rsidRDefault="00F85C65" w:rsidP="009F368B">
      <w:pPr>
        <w:pStyle w:val="Corpsdetexte"/>
        <w:spacing w:line="285" w:lineRule="auto"/>
        <w:ind w:left="2329" w:right="347"/>
        <w:jc w:val="both"/>
      </w:pPr>
      <w:r>
        <w:t>Cependant, pour les établissements dont la densité d’occupation est de maximum 1 personne/m², la sortie normale (de l’établissement ou d’un local) peut répondre aux prescriptions du point 2.2.3.2 si le nombre maximum de personnes amenées à l’utiliser - compte tenu de l’évacuation par les autres sorties qui s’ouvrent dans le sens de l’évacuation - est strictement inférieur à 50 personnes. Cette disposition n’est applicable qu’à une seule sortie par local ou établissement.</w:t>
      </w:r>
    </w:p>
    <w:p w14:paraId="072609E1" w14:textId="77777777" w:rsidR="000E4246" w:rsidRDefault="000E4246" w:rsidP="009F368B">
      <w:pPr>
        <w:pStyle w:val="Corpsdetexte"/>
        <w:spacing w:before="6"/>
        <w:ind w:right="347"/>
        <w:jc w:val="both"/>
        <w:rPr>
          <w:sz w:val="25"/>
        </w:rPr>
      </w:pPr>
    </w:p>
    <w:p w14:paraId="5955B455" w14:textId="77777777" w:rsidR="000E4246" w:rsidRDefault="00F85C65" w:rsidP="009F368B">
      <w:pPr>
        <w:pStyle w:val="Paragraphedeliste"/>
        <w:numPr>
          <w:ilvl w:val="2"/>
          <w:numId w:val="29"/>
        </w:numPr>
        <w:tabs>
          <w:tab w:val="left" w:pos="2328"/>
          <w:tab w:val="left" w:pos="2329"/>
        </w:tabs>
        <w:ind w:right="347"/>
        <w:jc w:val="both"/>
      </w:pPr>
      <w:r>
        <w:t>Evacuation des</w:t>
      </w:r>
      <w:r>
        <w:rPr>
          <w:spacing w:val="-3"/>
        </w:rPr>
        <w:t xml:space="preserve"> </w:t>
      </w:r>
      <w:r>
        <w:t>PMR</w:t>
      </w:r>
    </w:p>
    <w:p w14:paraId="47F4188A" w14:textId="77777777" w:rsidR="000E4246" w:rsidRDefault="00F85C65" w:rsidP="009F368B">
      <w:pPr>
        <w:pStyle w:val="Corpsdetexte"/>
        <w:spacing w:before="47" w:line="285" w:lineRule="auto"/>
        <w:ind w:left="1608" w:right="347"/>
        <w:jc w:val="both"/>
      </w:pPr>
      <w:r>
        <w:t>Lorsque des niveaux - autres que ceux d’évacuation - sont desservis par un ascenseur, il appartient à l’exploitant de déterminer, sur base d’une analyse des risques, les mesures de prévention matérielles et organisationnelles nécessaires pour assurer la sécurité et, si nécessaire, l’évacuation rapide des PMR, sans les mettre en danger.</w:t>
      </w:r>
    </w:p>
    <w:p w14:paraId="7A5E430A" w14:textId="77777777" w:rsidR="000E4246" w:rsidRDefault="000E4246" w:rsidP="009F368B">
      <w:pPr>
        <w:pStyle w:val="Corpsdetexte"/>
        <w:spacing w:before="10"/>
        <w:ind w:right="347"/>
        <w:jc w:val="both"/>
        <w:rPr>
          <w:sz w:val="25"/>
        </w:rPr>
      </w:pPr>
    </w:p>
    <w:p w14:paraId="0D3EDFD4" w14:textId="77777777" w:rsidR="000E4246" w:rsidRDefault="00F85C65" w:rsidP="009F368B">
      <w:pPr>
        <w:pStyle w:val="Paragraphedeliste"/>
        <w:numPr>
          <w:ilvl w:val="0"/>
          <w:numId w:val="36"/>
        </w:numPr>
        <w:tabs>
          <w:tab w:val="left" w:pos="888"/>
        </w:tabs>
        <w:ind w:right="347"/>
        <w:jc w:val="both"/>
      </w:pPr>
      <w:r>
        <w:t>Prescriptions relatives à certains éléments de</w:t>
      </w:r>
      <w:r>
        <w:rPr>
          <w:spacing w:val="-10"/>
        </w:rPr>
        <w:t xml:space="preserve"> </w:t>
      </w:r>
      <w:r>
        <w:t>construction</w:t>
      </w:r>
    </w:p>
    <w:p w14:paraId="401D91F8" w14:textId="77777777" w:rsidR="000E4246" w:rsidRDefault="000E4246" w:rsidP="009F368B">
      <w:pPr>
        <w:pStyle w:val="Corpsdetexte"/>
        <w:spacing w:before="2"/>
        <w:ind w:right="347"/>
        <w:jc w:val="both"/>
        <w:rPr>
          <w:sz w:val="30"/>
        </w:rPr>
      </w:pPr>
    </w:p>
    <w:p w14:paraId="4975BBA6" w14:textId="77777777" w:rsidR="000E4246" w:rsidRDefault="00F85C65" w:rsidP="009F368B">
      <w:pPr>
        <w:pStyle w:val="Paragraphedeliste"/>
        <w:numPr>
          <w:ilvl w:val="1"/>
          <w:numId w:val="36"/>
        </w:numPr>
        <w:tabs>
          <w:tab w:val="left" w:pos="1608"/>
          <w:tab w:val="left" w:pos="1609"/>
        </w:tabs>
        <w:ind w:right="347" w:hanging="729"/>
        <w:jc w:val="both"/>
      </w:pPr>
      <w:r>
        <w:t>Traversées de</w:t>
      </w:r>
      <w:r>
        <w:rPr>
          <w:spacing w:val="-3"/>
        </w:rPr>
        <w:t xml:space="preserve"> </w:t>
      </w:r>
      <w:r>
        <w:t>parois</w:t>
      </w:r>
    </w:p>
    <w:p w14:paraId="44ACA001" w14:textId="77777777" w:rsidR="000E4246" w:rsidRDefault="00F85C65" w:rsidP="009F368B">
      <w:pPr>
        <w:pStyle w:val="Corpsdetexte"/>
        <w:spacing w:before="48" w:line="285" w:lineRule="auto"/>
        <w:ind w:left="1608" w:right="347"/>
        <w:jc w:val="both"/>
      </w:pPr>
      <w:r>
        <w:t>Les traversées de parois par des conduites de fluides ou d’électricité et les joints de dilatation des parois ne peuvent pas altérer le degré de résistance au feu exigé pour cet élément de construction.</w:t>
      </w:r>
    </w:p>
    <w:p w14:paraId="2D8311E4" w14:textId="77777777" w:rsidR="000E4246" w:rsidRDefault="000E4246" w:rsidP="009F368B">
      <w:pPr>
        <w:pStyle w:val="Corpsdetexte"/>
        <w:spacing w:before="10"/>
        <w:ind w:right="347"/>
        <w:jc w:val="both"/>
        <w:rPr>
          <w:sz w:val="25"/>
        </w:rPr>
      </w:pPr>
    </w:p>
    <w:p w14:paraId="18523544" w14:textId="77777777" w:rsidR="000E4246" w:rsidRDefault="00F85C65" w:rsidP="009F368B">
      <w:pPr>
        <w:pStyle w:val="Paragraphedeliste"/>
        <w:numPr>
          <w:ilvl w:val="1"/>
          <w:numId w:val="36"/>
        </w:numPr>
        <w:tabs>
          <w:tab w:val="left" w:pos="1608"/>
          <w:tab w:val="left" w:pos="1609"/>
        </w:tabs>
        <w:ind w:right="347" w:hanging="729"/>
        <w:jc w:val="both"/>
      </w:pPr>
      <w:r>
        <w:t>Eléments</w:t>
      </w:r>
      <w:r>
        <w:rPr>
          <w:spacing w:val="-2"/>
        </w:rPr>
        <w:t xml:space="preserve"> </w:t>
      </w:r>
      <w:r>
        <w:t>structuraux</w:t>
      </w:r>
    </w:p>
    <w:p w14:paraId="24D23896" w14:textId="77777777" w:rsidR="000E4246" w:rsidRDefault="000E4246" w:rsidP="009F368B">
      <w:pPr>
        <w:pStyle w:val="Corpsdetexte"/>
        <w:spacing w:before="3"/>
        <w:ind w:right="347"/>
        <w:jc w:val="both"/>
        <w:rPr>
          <w:sz w:val="30"/>
        </w:rPr>
      </w:pPr>
    </w:p>
    <w:p w14:paraId="2FD1A5E4" w14:textId="77777777" w:rsidR="000E4246" w:rsidRDefault="00F85C65" w:rsidP="009F368B">
      <w:pPr>
        <w:pStyle w:val="Paragraphedeliste"/>
        <w:numPr>
          <w:ilvl w:val="2"/>
          <w:numId w:val="27"/>
        </w:numPr>
        <w:tabs>
          <w:tab w:val="left" w:pos="2328"/>
          <w:tab w:val="left" w:pos="2329"/>
        </w:tabs>
        <w:spacing w:line="285" w:lineRule="auto"/>
        <w:ind w:right="347"/>
        <w:jc w:val="both"/>
      </w:pPr>
      <w:r>
        <w:t>a) Les éléments de structure du bâtiment, y compris les planchers situés à l’intérieur et à la limite de l’établissement, sont</w:t>
      </w:r>
      <w:r>
        <w:rPr>
          <w:spacing w:val="-5"/>
        </w:rPr>
        <w:t xml:space="preserve"> </w:t>
      </w:r>
      <w:r>
        <w:t>R60.</w:t>
      </w:r>
    </w:p>
    <w:p w14:paraId="18D5D5AD" w14:textId="77777777" w:rsidR="000E4246" w:rsidRDefault="00F85C65" w:rsidP="009F368B">
      <w:pPr>
        <w:pStyle w:val="Corpsdetexte"/>
        <w:spacing w:line="285" w:lineRule="auto"/>
        <w:ind w:left="2329" w:right="347"/>
        <w:jc w:val="both"/>
      </w:pPr>
      <w:r>
        <w:t>b) Pour les bâtiments à simple rez-de-chaussée (un seul niveau hors sol), les éléments de structure de ce niveau sont R30; ceux des éventuels sous-sols (plancher du</w:t>
      </w:r>
    </w:p>
    <w:p w14:paraId="5E730A03" w14:textId="77777777" w:rsidR="000E4246" w:rsidRDefault="00F85C65" w:rsidP="009F368B">
      <w:pPr>
        <w:pStyle w:val="Corpsdetexte"/>
        <w:spacing w:line="251" w:lineRule="exact"/>
        <w:ind w:left="2329" w:right="347"/>
        <w:jc w:val="both"/>
      </w:pPr>
      <w:r>
        <w:t>rez-de-chaussée inclus) sont R60.</w:t>
      </w:r>
    </w:p>
    <w:p w14:paraId="7E540FD2" w14:textId="77777777" w:rsidR="000E4246" w:rsidRDefault="000E4246" w:rsidP="009F368B">
      <w:pPr>
        <w:pStyle w:val="Corpsdetexte"/>
        <w:ind w:right="347"/>
        <w:jc w:val="both"/>
        <w:rPr>
          <w:sz w:val="30"/>
        </w:rPr>
      </w:pPr>
    </w:p>
    <w:p w14:paraId="79EFD95B" w14:textId="77777777" w:rsidR="000E4246" w:rsidRDefault="00F85C65" w:rsidP="009F368B">
      <w:pPr>
        <w:pStyle w:val="Paragraphedeliste"/>
        <w:numPr>
          <w:ilvl w:val="2"/>
          <w:numId w:val="27"/>
        </w:numPr>
        <w:tabs>
          <w:tab w:val="left" w:pos="2328"/>
          <w:tab w:val="left" w:pos="2329"/>
        </w:tabs>
        <w:spacing w:before="1" w:line="285" w:lineRule="auto"/>
        <w:ind w:right="347"/>
        <w:jc w:val="both"/>
      </w:pPr>
      <w:r>
        <w:t>Les éléments de structure des toitures surplombant directement l’établissement sont R30.</w:t>
      </w:r>
    </w:p>
    <w:p w14:paraId="017271D2" w14:textId="77777777" w:rsidR="000E4246" w:rsidRDefault="000E4246" w:rsidP="009F368B">
      <w:pPr>
        <w:pStyle w:val="Corpsdetexte"/>
        <w:spacing w:before="11"/>
        <w:ind w:right="347"/>
        <w:jc w:val="both"/>
        <w:rPr>
          <w:sz w:val="25"/>
        </w:rPr>
      </w:pPr>
    </w:p>
    <w:p w14:paraId="1E853F36" w14:textId="77777777" w:rsidR="000E4246" w:rsidRDefault="00F85C65" w:rsidP="009F368B">
      <w:pPr>
        <w:pStyle w:val="Paragraphedeliste"/>
        <w:numPr>
          <w:ilvl w:val="2"/>
          <w:numId w:val="27"/>
        </w:numPr>
        <w:tabs>
          <w:tab w:val="left" w:pos="2328"/>
          <w:tab w:val="left" w:pos="2329"/>
        </w:tabs>
        <w:spacing w:line="285" w:lineRule="auto"/>
        <w:ind w:right="347"/>
        <w:jc w:val="both"/>
      </w:pPr>
      <w:r>
        <w:t>Les éléments de structure qui ne répondent pas par nature aux prescriptions R30 ou R60 sont protégés par un matériau respectivement EI30 ou</w:t>
      </w:r>
      <w:r>
        <w:rPr>
          <w:spacing w:val="-17"/>
        </w:rPr>
        <w:t xml:space="preserve"> </w:t>
      </w:r>
      <w:r>
        <w:t>EI60.</w:t>
      </w:r>
    </w:p>
    <w:p w14:paraId="78D6BDC0" w14:textId="77777777" w:rsidR="000E4246" w:rsidRDefault="000E4246" w:rsidP="009F368B">
      <w:pPr>
        <w:pStyle w:val="Corpsdetexte"/>
        <w:spacing w:before="11"/>
        <w:ind w:right="347"/>
        <w:jc w:val="both"/>
        <w:rPr>
          <w:sz w:val="25"/>
        </w:rPr>
      </w:pPr>
    </w:p>
    <w:p w14:paraId="613A70DC" w14:textId="77777777" w:rsidR="000E4246" w:rsidRDefault="00F85C65" w:rsidP="009F368B">
      <w:pPr>
        <w:pStyle w:val="Paragraphedeliste"/>
        <w:numPr>
          <w:ilvl w:val="1"/>
          <w:numId w:val="36"/>
        </w:numPr>
        <w:tabs>
          <w:tab w:val="left" w:pos="1608"/>
          <w:tab w:val="left" w:pos="1609"/>
        </w:tabs>
        <w:ind w:right="347" w:hanging="729"/>
        <w:jc w:val="both"/>
      </w:pPr>
      <w:r>
        <w:t>Parois verticales et portes</w:t>
      </w:r>
      <w:r>
        <w:rPr>
          <w:spacing w:val="-5"/>
        </w:rPr>
        <w:t xml:space="preserve"> </w:t>
      </w:r>
      <w:r>
        <w:t>intérieures</w:t>
      </w:r>
    </w:p>
    <w:p w14:paraId="1A08A521" w14:textId="77777777" w:rsidR="000E4246" w:rsidRDefault="000E4246" w:rsidP="009F368B">
      <w:pPr>
        <w:ind w:right="347"/>
        <w:jc w:val="both"/>
        <w:sectPr w:rsidR="000E4246">
          <w:pgSz w:w="11920" w:h="16860"/>
          <w:pgMar w:top="480" w:right="400" w:bottom="460" w:left="400" w:header="116" w:footer="260" w:gutter="0"/>
          <w:cols w:space="720"/>
        </w:sectPr>
      </w:pPr>
    </w:p>
    <w:p w14:paraId="58B3AA78" w14:textId="77777777" w:rsidR="000E4246" w:rsidRDefault="00F85C65" w:rsidP="009F368B">
      <w:pPr>
        <w:pStyle w:val="Paragraphedeliste"/>
        <w:numPr>
          <w:ilvl w:val="2"/>
          <w:numId w:val="26"/>
        </w:numPr>
        <w:tabs>
          <w:tab w:val="left" w:pos="2328"/>
          <w:tab w:val="left" w:pos="2329"/>
        </w:tabs>
        <w:spacing w:before="83" w:line="285" w:lineRule="auto"/>
        <w:ind w:right="347"/>
        <w:jc w:val="both"/>
      </w:pPr>
      <w:r>
        <w:lastRenderedPageBreak/>
        <w:t>Les parois séparant l’établissement du reste du bâtiment (en ce compris le logement occupé par l’exploitant) et des bâtiments voisins sont EI60. Les portes dans ces parois sont EI</w:t>
      </w:r>
      <w:r>
        <w:rPr>
          <w:vertAlign w:val="subscript"/>
        </w:rPr>
        <w:t>1</w:t>
      </w:r>
      <w:r>
        <w:t>30</w:t>
      </w:r>
      <w:r>
        <w:rPr>
          <w:spacing w:val="-2"/>
        </w:rPr>
        <w:t xml:space="preserve"> </w:t>
      </w:r>
      <w:r>
        <w:t>FA.</w:t>
      </w:r>
    </w:p>
    <w:p w14:paraId="7F9FA25E" w14:textId="77777777" w:rsidR="000E4246" w:rsidRDefault="000E4246" w:rsidP="009F368B">
      <w:pPr>
        <w:pStyle w:val="Corpsdetexte"/>
        <w:spacing w:before="11"/>
        <w:ind w:right="347"/>
        <w:jc w:val="both"/>
        <w:rPr>
          <w:sz w:val="25"/>
        </w:rPr>
      </w:pPr>
    </w:p>
    <w:p w14:paraId="2A24FC1E" w14:textId="77777777" w:rsidR="000E4246" w:rsidRDefault="00F85C65" w:rsidP="009F368B">
      <w:pPr>
        <w:pStyle w:val="Paragraphedeliste"/>
        <w:numPr>
          <w:ilvl w:val="2"/>
          <w:numId w:val="26"/>
        </w:numPr>
        <w:tabs>
          <w:tab w:val="left" w:pos="2328"/>
          <w:tab w:val="left" w:pos="2329"/>
        </w:tabs>
        <w:spacing w:line="285" w:lineRule="auto"/>
        <w:ind w:right="347"/>
        <w:jc w:val="both"/>
      </w:pPr>
      <w:r>
        <w:t>a) Sauf prescription plus contraignante par ailleurs, à l’intérieur de l’établissement, les parois séparant les locaux accessibles au public de ceux qui ne le sont pas sont EI30 et les portes dans ces parois sont</w:t>
      </w:r>
      <w:r>
        <w:rPr>
          <w:spacing w:val="-8"/>
        </w:rPr>
        <w:t xml:space="preserve"> </w:t>
      </w:r>
      <w:r>
        <w:t>EI</w:t>
      </w:r>
      <w:r>
        <w:rPr>
          <w:vertAlign w:val="subscript"/>
        </w:rPr>
        <w:t>1</w:t>
      </w:r>
      <w:r>
        <w:t>30.</w:t>
      </w:r>
    </w:p>
    <w:p w14:paraId="67E8CA10" w14:textId="77777777" w:rsidR="000E4246" w:rsidRDefault="00F85C65" w:rsidP="009F368B">
      <w:pPr>
        <w:pStyle w:val="Paragraphedeliste"/>
        <w:numPr>
          <w:ilvl w:val="0"/>
          <w:numId w:val="25"/>
        </w:numPr>
        <w:tabs>
          <w:tab w:val="left" w:pos="2586"/>
        </w:tabs>
        <w:spacing w:line="285" w:lineRule="auto"/>
        <w:ind w:right="347" w:firstLine="0"/>
        <w:jc w:val="both"/>
      </w:pPr>
      <w:r>
        <w:t>La prescription précédente ne s’applique pas aux réserves et parties privées de l’établissement d’une surface inférieure à 10 m²</w:t>
      </w:r>
      <w:r>
        <w:rPr>
          <w:spacing w:val="-11"/>
        </w:rPr>
        <w:t xml:space="preserve"> </w:t>
      </w:r>
      <w:r>
        <w:t>si:</w:t>
      </w:r>
    </w:p>
    <w:p w14:paraId="689CA65F" w14:textId="77777777" w:rsidR="000E4246" w:rsidRDefault="00F85C65" w:rsidP="009F368B">
      <w:pPr>
        <w:pStyle w:val="Paragraphedeliste"/>
        <w:numPr>
          <w:ilvl w:val="1"/>
          <w:numId w:val="25"/>
        </w:numPr>
        <w:tabs>
          <w:tab w:val="left" w:pos="3770"/>
          <w:tab w:val="left" w:pos="3771"/>
        </w:tabs>
        <w:spacing w:line="285" w:lineRule="auto"/>
        <w:ind w:right="347"/>
        <w:jc w:val="both"/>
      </w:pPr>
      <w:r>
        <w:t>ces locaux ne contiennent ni installation de cuisine ni installation technique;</w:t>
      </w:r>
    </w:p>
    <w:p w14:paraId="5CA76D31" w14:textId="77777777" w:rsidR="000E4246" w:rsidRDefault="00F85C65" w:rsidP="009F368B">
      <w:pPr>
        <w:pStyle w:val="Paragraphedeliste"/>
        <w:numPr>
          <w:ilvl w:val="1"/>
          <w:numId w:val="25"/>
        </w:numPr>
        <w:tabs>
          <w:tab w:val="left" w:pos="3770"/>
          <w:tab w:val="left" w:pos="3771"/>
        </w:tabs>
        <w:spacing w:line="251" w:lineRule="exact"/>
        <w:ind w:right="347" w:hanging="362"/>
        <w:jc w:val="both"/>
      </w:pPr>
      <w:r>
        <w:t>ces locaux, hors boissons, ne contiennent ni</w:t>
      </w:r>
      <w:r>
        <w:rPr>
          <w:spacing w:val="-7"/>
        </w:rPr>
        <w:t xml:space="preserve"> </w:t>
      </w:r>
      <w:r>
        <w:t>:</w:t>
      </w:r>
    </w:p>
    <w:p w14:paraId="1E14D31C" w14:textId="77777777" w:rsidR="000E4246" w:rsidRDefault="00F85C65" w:rsidP="009F368B">
      <w:pPr>
        <w:pStyle w:val="Paragraphedeliste"/>
        <w:numPr>
          <w:ilvl w:val="2"/>
          <w:numId w:val="25"/>
        </w:numPr>
        <w:tabs>
          <w:tab w:val="left" w:pos="4490"/>
          <w:tab w:val="left" w:pos="4491"/>
        </w:tabs>
        <w:spacing w:before="43"/>
        <w:ind w:right="347"/>
        <w:jc w:val="both"/>
      </w:pPr>
      <w:r>
        <w:t>de liquides inflammables dont le point éclair est inférieur à</w:t>
      </w:r>
      <w:r>
        <w:rPr>
          <w:spacing w:val="-35"/>
        </w:rPr>
        <w:t xml:space="preserve"> </w:t>
      </w:r>
      <w:r>
        <w:t>50°C;</w:t>
      </w:r>
    </w:p>
    <w:p w14:paraId="1FF398A3" w14:textId="77777777" w:rsidR="000E4246" w:rsidRDefault="00F85C65" w:rsidP="009F368B">
      <w:pPr>
        <w:pStyle w:val="Paragraphedeliste"/>
        <w:numPr>
          <w:ilvl w:val="2"/>
          <w:numId w:val="25"/>
        </w:numPr>
        <w:tabs>
          <w:tab w:val="left" w:pos="4490"/>
          <w:tab w:val="left" w:pos="4491"/>
        </w:tabs>
        <w:spacing w:before="47" w:line="285" w:lineRule="auto"/>
        <w:ind w:right="347"/>
        <w:jc w:val="both"/>
      </w:pPr>
      <w:r>
        <w:t>plus de 50 litres de liquides inflammables dont le point d’éclair est compris entre 50° et</w:t>
      </w:r>
      <w:r>
        <w:rPr>
          <w:spacing w:val="-5"/>
        </w:rPr>
        <w:t xml:space="preserve"> </w:t>
      </w:r>
      <w:r>
        <w:t>100°C;</w:t>
      </w:r>
    </w:p>
    <w:p w14:paraId="5F337948" w14:textId="77777777" w:rsidR="000E4246" w:rsidRDefault="00F85C65" w:rsidP="009F368B">
      <w:pPr>
        <w:pStyle w:val="Paragraphedeliste"/>
        <w:numPr>
          <w:ilvl w:val="2"/>
          <w:numId w:val="25"/>
        </w:numPr>
        <w:tabs>
          <w:tab w:val="left" w:pos="4490"/>
          <w:tab w:val="left" w:pos="4491"/>
        </w:tabs>
        <w:spacing w:line="285" w:lineRule="auto"/>
        <w:ind w:right="347"/>
        <w:jc w:val="both"/>
      </w:pPr>
      <w:r>
        <w:t>plus de 5 litres (volume des récipients) de gaz combustibles (comprimés, liquéfiés ou</w:t>
      </w:r>
      <w:r>
        <w:rPr>
          <w:spacing w:val="-4"/>
        </w:rPr>
        <w:t xml:space="preserve"> </w:t>
      </w:r>
      <w:r>
        <w:t>dissous).</w:t>
      </w:r>
    </w:p>
    <w:p w14:paraId="54C0B7B7" w14:textId="77777777" w:rsidR="000E4246" w:rsidRDefault="00F85C65" w:rsidP="009F368B">
      <w:pPr>
        <w:pStyle w:val="Paragraphedeliste"/>
        <w:numPr>
          <w:ilvl w:val="1"/>
          <w:numId w:val="25"/>
        </w:numPr>
        <w:tabs>
          <w:tab w:val="left" w:pos="3770"/>
          <w:tab w:val="left" w:pos="3771"/>
        </w:tabs>
        <w:spacing w:line="285" w:lineRule="auto"/>
        <w:ind w:right="347"/>
        <w:jc w:val="both"/>
      </w:pPr>
      <w:r>
        <w:t>ces locaux sont équipés d’un détecteur optique de fumée répondant à l’article 3 de l’Arrêté du Gouvernement wallon du 21.10.2004 relatif à la présence de détecteurs d’incendie dans les</w:t>
      </w:r>
      <w:r>
        <w:rPr>
          <w:spacing w:val="-14"/>
        </w:rPr>
        <w:t xml:space="preserve"> </w:t>
      </w:r>
      <w:r>
        <w:t>logements.</w:t>
      </w:r>
    </w:p>
    <w:p w14:paraId="0054CB4A" w14:textId="77777777" w:rsidR="000E4246" w:rsidRDefault="00F85C65" w:rsidP="009F368B">
      <w:pPr>
        <w:pStyle w:val="Paragraphedeliste"/>
        <w:numPr>
          <w:ilvl w:val="1"/>
          <w:numId w:val="25"/>
        </w:numPr>
        <w:tabs>
          <w:tab w:val="left" w:pos="3770"/>
          <w:tab w:val="left" w:pos="3771"/>
        </w:tabs>
        <w:spacing w:line="285" w:lineRule="auto"/>
        <w:ind w:right="347"/>
        <w:jc w:val="both"/>
      </w:pPr>
      <w:r>
        <w:t>ces locaux sont eux-mêmes séparés du reste de l’établissement par des parois et portes EI30 et</w:t>
      </w:r>
      <w:r>
        <w:rPr>
          <w:spacing w:val="-5"/>
        </w:rPr>
        <w:t xml:space="preserve"> </w:t>
      </w:r>
      <w:r>
        <w:t>EI</w:t>
      </w:r>
      <w:r>
        <w:rPr>
          <w:vertAlign w:val="subscript"/>
        </w:rPr>
        <w:t>1</w:t>
      </w:r>
      <w:r>
        <w:t>30.</w:t>
      </w:r>
    </w:p>
    <w:p w14:paraId="50078743" w14:textId="77777777" w:rsidR="000E4246" w:rsidRDefault="000E4246" w:rsidP="009F368B">
      <w:pPr>
        <w:pStyle w:val="Corpsdetexte"/>
        <w:spacing w:before="6"/>
        <w:ind w:right="347"/>
        <w:jc w:val="both"/>
        <w:rPr>
          <w:sz w:val="25"/>
        </w:rPr>
      </w:pPr>
    </w:p>
    <w:p w14:paraId="4BDCE3B7" w14:textId="77777777" w:rsidR="000E4246" w:rsidRDefault="00F85C65" w:rsidP="009F368B">
      <w:pPr>
        <w:pStyle w:val="Paragraphedeliste"/>
        <w:numPr>
          <w:ilvl w:val="1"/>
          <w:numId w:val="36"/>
        </w:numPr>
        <w:tabs>
          <w:tab w:val="left" w:pos="1608"/>
          <w:tab w:val="left" w:pos="1609"/>
        </w:tabs>
        <w:ind w:right="347" w:hanging="729"/>
        <w:jc w:val="both"/>
      </w:pPr>
      <w:r>
        <w:t>Plafonds et</w:t>
      </w:r>
      <w:r>
        <w:rPr>
          <w:spacing w:val="-2"/>
        </w:rPr>
        <w:t xml:space="preserve"> </w:t>
      </w:r>
      <w:r>
        <w:t>faux-plafonds</w:t>
      </w:r>
    </w:p>
    <w:p w14:paraId="7418CB8E" w14:textId="77777777" w:rsidR="000E4246" w:rsidRDefault="00F85C65" w:rsidP="009F368B">
      <w:pPr>
        <w:pStyle w:val="Corpsdetexte"/>
        <w:spacing w:before="47" w:line="285" w:lineRule="auto"/>
        <w:ind w:left="1608" w:right="347"/>
        <w:jc w:val="both"/>
      </w:pPr>
      <w:r>
        <w:t>Dans les voies d’évacuation, les locaux accessibles au public et les cuisines, les faux-plafonds sont EI30 selon NBN EN 13501-2 et NBN EN 1364-2 ou ont une stabilité au feu de ½ heure selon la norme NBN 713-020. Cette prescription ne s’applique pas aux sanitaires.</w:t>
      </w:r>
    </w:p>
    <w:p w14:paraId="7645EBE3" w14:textId="77777777" w:rsidR="000E4246" w:rsidRDefault="000E4246" w:rsidP="009F368B">
      <w:pPr>
        <w:pStyle w:val="Corpsdetexte"/>
        <w:spacing w:before="10"/>
        <w:ind w:right="347"/>
        <w:jc w:val="both"/>
        <w:rPr>
          <w:sz w:val="25"/>
        </w:rPr>
      </w:pPr>
    </w:p>
    <w:p w14:paraId="7377537B" w14:textId="77777777" w:rsidR="000E4246" w:rsidRDefault="00F85C65" w:rsidP="009F368B">
      <w:pPr>
        <w:pStyle w:val="Paragraphedeliste"/>
        <w:numPr>
          <w:ilvl w:val="0"/>
          <w:numId w:val="36"/>
        </w:numPr>
        <w:tabs>
          <w:tab w:val="left" w:pos="888"/>
        </w:tabs>
        <w:spacing w:before="1"/>
        <w:ind w:right="347"/>
        <w:jc w:val="both"/>
      </w:pPr>
      <w:r>
        <w:t>Prescriptions relatives à la construction des bâtiments et des espaces</w:t>
      </w:r>
      <w:r>
        <w:rPr>
          <w:spacing w:val="-23"/>
        </w:rPr>
        <w:t xml:space="preserve"> </w:t>
      </w:r>
      <w:r>
        <w:t>d’évacuation</w:t>
      </w:r>
    </w:p>
    <w:p w14:paraId="43CA84CD" w14:textId="77777777" w:rsidR="000E4246" w:rsidRDefault="000E4246" w:rsidP="009F368B">
      <w:pPr>
        <w:pStyle w:val="Corpsdetexte"/>
        <w:spacing w:before="2"/>
        <w:ind w:right="347"/>
        <w:jc w:val="both"/>
        <w:rPr>
          <w:sz w:val="30"/>
        </w:rPr>
      </w:pPr>
    </w:p>
    <w:p w14:paraId="4B5594B3" w14:textId="77777777" w:rsidR="000E4246" w:rsidRDefault="00F85C65" w:rsidP="009F368B">
      <w:pPr>
        <w:pStyle w:val="Paragraphedeliste"/>
        <w:numPr>
          <w:ilvl w:val="1"/>
          <w:numId w:val="36"/>
        </w:numPr>
        <w:tabs>
          <w:tab w:val="left" w:pos="1608"/>
          <w:tab w:val="left" w:pos="1609"/>
        </w:tabs>
        <w:ind w:right="347" w:hanging="729"/>
        <w:jc w:val="both"/>
      </w:pPr>
      <w:r>
        <w:t>Compartiments</w:t>
      </w:r>
    </w:p>
    <w:p w14:paraId="2D3663E8" w14:textId="77777777" w:rsidR="000E4246" w:rsidRDefault="00F85C65" w:rsidP="009F368B">
      <w:pPr>
        <w:pStyle w:val="Corpsdetexte"/>
        <w:spacing w:before="48" w:line="285" w:lineRule="auto"/>
        <w:ind w:left="1608" w:right="347"/>
        <w:jc w:val="both"/>
      </w:pPr>
      <w:r>
        <w:t>Les parois entre compartiments sont EI60 sauf dans le cas cité au 3.2.1b), où elles sont EI30. Les portes dans ces parois sont EI</w:t>
      </w:r>
      <w:r>
        <w:rPr>
          <w:vertAlign w:val="subscript"/>
        </w:rPr>
        <w:t>1</w:t>
      </w:r>
      <w:r>
        <w:t>30 FA ou FAI.</w:t>
      </w:r>
    </w:p>
    <w:p w14:paraId="1AA37CB2" w14:textId="77777777" w:rsidR="000E4246" w:rsidRDefault="000E4246" w:rsidP="009F368B">
      <w:pPr>
        <w:pStyle w:val="Corpsdetexte"/>
        <w:spacing w:before="11"/>
        <w:ind w:right="347"/>
        <w:jc w:val="both"/>
        <w:rPr>
          <w:sz w:val="25"/>
        </w:rPr>
      </w:pPr>
    </w:p>
    <w:p w14:paraId="0CF38219" w14:textId="77777777" w:rsidR="000E4246" w:rsidRDefault="00F85C65" w:rsidP="009F368B">
      <w:pPr>
        <w:pStyle w:val="Paragraphedeliste"/>
        <w:numPr>
          <w:ilvl w:val="1"/>
          <w:numId w:val="36"/>
        </w:numPr>
        <w:tabs>
          <w:tab w:val="left" w:pos="1608"/>
          <w:tab w:val="left" w:pos="1609"/>
        </w:tabs>
        <w:ind w:right="347" w:hanging="729"/>
        <w:jc w:val="both"/>
      </w:pPr>
      <w:r>
        <w:t>Cages d’escaliers intérieures et escaliers</w:t>
      </w:r>
      <w:r>
        <w:rPr>
          <w:spacing w:val="-7"/>
        </w:rPr>
        <w:t xml:space="preserve"> </w:t>
      </w:r>
      <w:r>
        <w:t>intérieurs</w:t>
      </w:r>
    </w:p>
    <w:p w14:paraId="74D2ACDB" w14:textId="77777777" w:rsidR="000E4246" w:rsidRDefault="000E4246" w:rsidP="009F368B">
      <w:pPr>
        <w:pStyle w:val="Corpsdetexte"/>
        <w:spacing w:before="2"/>
        <w:ind w:right="347"/>
        <w:jc w:val="both"/>
        <w:rPr>
          <w:sz w:val="30"/>
        </w:rPr>
      </w:pPr>
    </w:p>
    <w:p w14:paraId="513E3B1A" w14:textId="77777777" w:rsidR="000E4246" w:rsidRDefault="00F85C65" w:rsidP="009F368B">
      <w:pPr>
        <w:pStyle w:val="Paragraphedeliste"/>
        <w:numPr>
          <w:ilvl w:val="2"/>
          <w:numId w:val="24"/>
        </w:numPr>
        <w:tabs>
          <w:tab w:val="left" w:pos="2328"/>
          <w:tab w:val="left" w:pos="2329"/>
        </w:tabs>
        <w:ind w:right="347"/>
        <w:jc w:val="both"/>
      </w:pPr>
      <w:r>
        <w:t>Conception.</w:t>
      </w:r>
    </w:p>
    <w:p w14:paraId="5B6E43DD" w14:textId="77777777" w:rsidR="000E4246" w:rsidRDefault="000E4246" w:rsidP="009F368B">
      <w:pPr>
        <w:pStyle w:val="Corpsdetexte"/>
        <w:spacing w:before="3"/>
        <w:ind w:right="347"/>
        <w:jc w:val="both"/>
        <w:rPr>
          <w:sz w:val="30"/>
        </w:rPr>
      </w:pPr>
    </w:p>
    <w:p w14:paraId="302E52F2" w14:textId="77777777" w:rsidR="000E4246" w:rsidRDefault="00F85C65" w:rsidP="009F368B">
      <w:pPr>
        <w:pStyle w:val="Paragraphedeliste"/>
        <w:numPr>
          <w:ilvl w:val="3"/>
          <w:numId w:val="24"/>
        </w:numPr>
        <w:tabs>
          <w:tab w:val="left" w:pos="3049"/>
          <w:tab w:val="left" w:pos="3050"/>
        </w:tabs>
        <w:spacing w:line="285" w:lineRule="auto"/>
        <w:ind w:right="347"/>
        <w:jc w:val="both"/>
      </w:pPr>
      <w:r>
        <w:t>Les parois intérieures des cages d’escaliers sont EI60; les portes dans ces parois sont EI</w:t>
      </w:r>
      <w:r>
        <w:rPr>
          <w:vertAlign w:val="subscript"/>
        </w:rPr>
        <w:t>1</w:t>
      </w:r>
      <w:r>
        <w:t>30 FA ou</w:t>
      </w:r>
      <w:r>
        <w:rPr>
          <w:spacing w:val="-6"/>
        </w:rPr>
        <w:t xml:space="preserve"> </w:t>
      </w:r>
      <w:r>
        <w:t>FAI.</w:t>
      </w:r>
    </w:p>
    <w:p w14:paraId="7C30E9B3" w14:textId="77777777" w:rsidR="000E4246" w:rsidRDefault="000E4246" w:rsidP="009F368B">
      <w:pPr>
        <w:pStyle w:val="Corpsdetexte"/>
        <w:spacing w:before="11"/>
        <w:ind w:right="347"/>
        <w:jc w:val="both"/>
        <w:rPr>
          <w:sz w:val="25"/>
        </w:rPr>
      </w:pPr>
    </w:p>
    <w:p w14:paraId="7B82656B" w14:textId="77777777" w:rsidR="000E4246" w:rsidRDefault="00F85C65" w:rsidP="009F368B">
      <w:pPr>
        <w:pStyle w:val="Paragraphedeliste"/>
        <w:numPr>
          <w:ilvl w:val="3"/>
          <w:numId w:val="24"/>
        </w:numPr>
        <w:tabs>
          <w:tab w:val="left" w:pos="3049"/>
          <w:tab w:val="left" w:pos="3050"/>
        </w:tabs>
        <w:spacing w:line="285" w:lineRule="auto"/>
        <w:ind w:right="347"/>
        <w:jc w:val="both"/>
      </w:pPr>
      <w:r>
        <w:t>Au niveau d’évacuation, les cages d’escaliers donnent accès à l’extérieur soit directement, soit via un chemin d’évacuation dont les parois intérieures sont EI60 et les portes dans ces parois sont EI</w:t>
      </w:r>
      <w:r>
        <w:rPr>
          <w:vertAlign w:val="subscript"/>
        </w:rPr>
        <w:t>1</w:t>
      </w:r>
      <w:r>
        <w:t>30 FA ou</w:t>
      </w:r>
      <w:r>
        <w:rPr>
          <w:spacing w:val="-15"/>
        </w:rPr>
        <w:t xml:space="preserve"> </w:t>
      </w:r>
      <w:r>
        <w:t>FAI.</w:t>
      </w:r>
    </w:p>
    <w:p w14:paraId="5479C191" w14:textId="77777777" w:rsidR="000E4246" w:rsidRDefault="000E4246" w:rsidP="009F368B">
      <w:pPr>
        <w:pStyle w:val="Corpsdetexte"/>
        <w:spacing w:before="10"/>
        <w:ind w:right="347"/>
        <w:jc w:val="both"/>
        <w:rPr>
          <w:sz w:val="25"/>
        </w:rPr>
      </w:pPr>
    </w:p>
    <w:p w14:paraId="5E03AFB7" w14:textId="77777777" w:rsidR="000E4246" w:rsidRDefault="00F85C65" w:rsidP="009F368B">
      <w:pPr>
        <w:pStyle w:val="Paragraphedeliste"/>
        <w:numPr>
          <w:ilvl w:val="3"/>
          <w:numId w:val="24"/>
        </w:numPr>
        <w:tabs>
          <w:tab w:val="left" w:pos="3049"/>
          <w:tab w:val="left" w:pos="3050"/>
        </w:tabs>
        <w:spacing w:line="285" w:lineRule="auto"/>
        <w:ind w:right="347"/>
        <w:jc w:val="both"/>
      </w:pPr>
      <w:r>
        <w:t>Une baie de ventilation débouchant à l’air libre d’une section de 1m² minimum, est prévue à la partie supérieure de chaque cage d’escaliers. Cette baie est normalement fermée; la commande de son dispositif d’ouverture et de fermeture est manuelle et est placée de façon bien visible au niveau</w:t>
      </w:r>
      <w:r>
        <w:rPr>
          <w:spacing w:val="-29"/>
        </w:rPr>
        <w:t xml:space="preserve"> </w:t>
      </w:r>
      <w:r>
        <w:t>d’évacuation.</w:t>
      </w:r>
    </w:p>
    <w:p w14:paraId="4E78E9BA" w14:textId="77777777" w:rsidR="000E4246" w:rsidRDefault="00F85C65" w:rsidP="009F368B">
      <w:pPr>
        <w:pStyle w:val="Corpsdetexte"/>
        <w:spacing w:line="285" w:lineRule="auto"/>
        <w:ind w:left="3049" w:right="347"/>
        <w:jc w:val="both"/>
      </w:pPr>
      <w:r>
        <w:t>Cette exigence ne s’applique pas aux cages d’escaliers desservant les sous-sols ni celles ne desservant qu’un niveau d’évacuation et le niveau immédiatement supérieur.</w:t>
      </w:r>
    </w:p>
    <w:p w14:paraId="0FAB7424"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3F934E50" w14:textId="77777777" w:rsidR="000E4246" w:rsidRDefault="00F85C65" w:rsidP="009F368B">
      <w:pPr>
        <w:pStyle w:val="Corpsdetexte"/>
        <w:spacing w:before="83" w:line="285" w:lineRule="auto"/>
        <w:ind w:left="3049" w:right="347"/>
        <w:jc w:val="both"/>
      </w:pPr>
      <w:r>
        <w:lastRenderedPageBreak/>
        <w:t>Lorsque les cages d’escaliers relient au maximum 2 étages, dont la surface est égale ou inférieure à 300m², au niveau d’évacuation, la superficie de la baie de ventilation peut être réduite à 0,5m².</w:t>
      </w:r>
    </w:p>
    <w:p w14:paraId="1130269C" w14:textId="77777777" w:rsidR="000E4246" w:rsidRDefault="000E4246" w:rsidP="009F368B">
      <w:pPr>
        <w:pStyle w:val="Corpsdetexte"/>
        <w:spacing w:before="11"/>
        <w:ind w:right="347"/>
        <w:jc w:val="both"/>
        <w:rPr>
          <w:sz w:val="25"/>
        </w:rPr>
      </w:pPr>
    </w:p>
    <w:p w14:paraId="7F45F673" w14:textId="77777777" w:rsidR="000E4246" w:rsidRDefault="00F85C65" w:rsidP="009F368B">
      <w:pPr>
        <w:pStyle w:val="Paragraphedeliste"/>
        <w:numPr>
          <w:ilvl w:val="2"/>
          <w:numId w:val="24"/>
        </w:numPr>
        <w:tabs>
          <w:tab w:val="left" w:pos="2328"/>
          <w:tab w:val="left" w:pos="2329"/>
        </w:tabs>
        <w:ind w:right="347"/>
        <w:jc w:val="both"/>
      </w:pPr>
      <w:r>
        <w:t>Escaliers</w:t>
      </w:r>
    </w:p>
    <w:p w14:paraId="3A0C9A6E" w14:textId="77777777" w:rsidR="000E4246" w:rsidRDefault="000E4246" w:rsidP="009F368B">
      <w:pPr>
        <w:pStyle w:val="Corpsdetexte"/>
        <w:spacing w:before="2"/>
        <w:ind w:right="347"/>
        <w:jc w:val="both"/>
        <w:rPr>
          <w:sz w:val="30"/>
        </w:rPr>
      </w:pPr>
    </w:p>
    <w:p w14:paraId="108D4328" w14:textId="77777777" w:rsidR="000E4246" w:rsidRDefault="00F85C65" w:rsidP="009F368B">
      <w:pPr>
        <w:pStyle w:val="Paragraphedeliste"/>
        <w:numPr>
          <w:ilvl w:val="3"/>
          <w:numId w:val="24"/>
        </w:numPr>
        <w:tabs>
          <w:tab w:val="left" w:pos="3049"/>
          <w:tab w:val="left" w:pos="3050"/>
        </w:tabs>
        <w:spacing w:line="285" w:lineRule="auto"/>
        <w:ind w:right="347"/>
        <w:jc w:val="both"/>
      </w:pPr>
      <w:r>
        <w:t>Les escaliers, qu’ils soient placés ou non dans une cage d’escaliers, présentent les caractéristiques</w:t>
      </w:r>
      <w:r>
        <w:rPr>
          <w:spacing w:val="-3"/>
        </w:rPr>
        <w:t xml:space="preserve"> </w:t>
      </w:r>
      <w:r>
        <w:t>suivantes:</w:t>
      </w:r>
    </w:p>
    <w:p w14:paraId="16561D2A" w14:textId="77777777" w:rsidR="000E4246" w:rsidRDefault="00F85C65" w:rsidP="009F368B">
      <w:pPr>
        <w:pStyle w:val="Paragraphedeliste"/>
        <w:numPr>
          <w:ilvl w:val="4"/>
          <w:numId w:val="24"/>
        </w:numPr>
        <w:tabs>
          <w:tab w:val="left" w:pos="3295"/>
        </w:tabs>
        <w:spacing w:line="285" w:lineRule="auto"/>
        <w:ind w:right="347" w:firstLine="0"/>
        <w:jc w:val="both"/>
      </w:pPr>
      <w:r>
        <w:t>de même que les paliers, ils présentent R30; s’ils ne le sont pas par nature, ils sont protégés sur leur face inférieure par un élément</w:t>
      </w:r>
      <w:r>
        <w:rPr>
          <w:spacing w:val="-15"/>
        </w:rPr>
        <w:t xml:space="preserve"> </w:t>
      </w:r>
      <w:r>
        <w:t>EI30;</w:t>
      </w:r>
    </w:p>
    <w:p w14:paraId="00A9A09D" w14:textId="77777777" w:rsidR="000E4246" w:rsidRDefault="00F85C65" w:rsidP="009F368B">
      <w:pPr>
        <w:pStyle w:val="Paragraphedeliste"/>
        <w:numPr>
          <w:ilvl w:val="4"/>
          <w:numId w:val="24"/>
        </w:numPr>
        <w:tabs>
          <w:tab w:val="left" w:pos="3295"/>
        </w:tabs>
        <w:spacing w:line="251" w:lineRule="exact"/>
        <w:ind w:left="3294" w:right="347" w:hanging="246"/>
        <w:jc w:val="both"/>
      </w:pPr>
      <w:r>
        <w:t>ils sont pourvus de contremarches</w:t>
      </w:r>
      <w:r>
        <w:rPr>
          <w:spacing w:val="-7"/>
        </w:rPr>
        <w:t xml:space="preserve"> </w:t>
      </w:r>
      <w:r>
        <w:t>pleines;</w:t>
      </w:r>
    </w:p>
    <w:p w14:paraId="06835E09" w14:textId="77777777" w:rsidR="000E4246" w:rsidRDefault="00F85C65" w:rsidP="009F368B">
      <w:pPr>
        <w:pStyle w:val="Paragraphedeliste"/>
        <w:numPr>
          <w:ilvl w:val="4"/>
          <w:numId w:val="24"/>
        </w:numPr>
        <w:tabs>
          <w:tab w:val="left" w:pos="3295"/>
        </w:tabs>
        <w:spacing w:before="46" w:line="285" w:lineRule="auto"/>
        <w:ind w:right="347" w:firstLine="0"/>
        <w:jc w:val="both"/>
      </w:pPr>
      <w:r>
        <w:t>ils sont pourvus de mains courantes de chaque côté; toutefois, pour les escaliers de largeur utile inférieure à 1,20 m, une seule main courante suffit pour autant qu’il n’existe pas de risque de chute; dans ce cas, elle est placée côté extérieur quand l’escalier n’est pas de type</w:t>
      </w:r>
      <w:r>
        <w:rPr>
          <w:spacing w:val="-11"/>
        </w:rPr>
        <w:t xml:space="preserve"> </w:t>
      </w:r>
      <w:r>
        <w:t>droit;</w:t>
      </w:r>
    </w:p>
    <w:p w14:paraId="78BB3F2E" w14:textId="77777777" w:rsidR="000E4246" w:rsidRDefault="00F85C65" w:rsidP="009F368B">
      <w:pPr>
        <w:pStyle w:val="Paragraphedeliste"/>
        <w:numPr>
          <w:ilvl w:val="4"/>
          <w:numId w:val="24"/>
        </w:numPr>
        <w:tabs>
          <w:tab w:val="left" w:pos="3295"/>
        </w:tabs>
        <w:spacing w:line="250" w:lineRule="exact"/>
        <w:ind w:left="3294" w:right="347" w:hanging="246"/>
        <w:jc w:val="both"/>
      </w:pPr>
      <w:r>
        <w:t>le</w:t>
      </w:r>
      <w:r>
        <w:rPr>
          <w:spacing w:val="-4"/>
        </w:rPr>
        <w:t xml:space="preserve"> </w:t>
      </w:r>
      <w:r>
        <w:t>giron</w:t>
      </w:r>
      <w:r>
        <w:rPr>
          <w:spacing w:val="-4"/>
        </w:rPr>
        <w:t xml:space="preserve"> </w:t>
      </w:r>
      <w:r>
        <w:t>de</w:t>
      </w:r>
      <w:r>
        <w:rPr>
          <w:spacing w:val="-3"/>
        </w:rPr>
        <w:t xml:space="preserve"> </w:t>
      </w:r>
      <w:r>
        <w:t>leurs</w:t>
      </w:r>
      <w:r>
        <w:rPr>
          <w:spacing w:val="-4"/>
        </w:rPr>
        <w:t xml:space="preserve"> </w:t>
      </w:r>
      <w:r>
        <w:t>marches</w:t>
      </w:r>
      <w:r>
        <w:rPr>
          <w:spacing w:val="-4"/>
        </w:rPr>
        <w:t xml:space="preserve"> </w:t>
      </w:r>
      <w:r>
        <w:t>est</w:t>
      </w:r>
      <w:r>
        <w:rPr>
          <w:spacing w:val="-2"/>
        </w:rPr>
        <w:t xml:space="preserve"> </w:t>
      </w:r>
      <w:r>
        <w:t>en</w:t>
      </w:r>
      <w:r>
        <w:rPr>
          <w:spacing w:val="-4"/>
        </w:rPr>
        <w:t xml:space="preserve"> </w:t>
      </w:r>
      <w:r>
        <w:t>tout</w:t>
      </w:r>
      <w:r>
        <w:rPr>
          <w:spacing w:val="-3"/>
        </w:rPr>
        <w:t xml:space="preserve"> </w:t>
      </w:r>
      <w:r>
        <w:t>point</w:t>
      </w:r>
      <w:r>
        <w:rPr>
          <w:spacing w:val="-2"/>
        </w:rPr>
        <w:t xml:space="preserve"> </w:t>
      </w:r>
      <w:r>
        <w:t>égal</w:t>
      </w:r>
      <w:r>
        <w:rPr>
          <w:spacing w:val="-3"/>
        </w:rPr>
        <w:t xml:space="preserve"> </w:t>
      </w:r>
      <w:r>
        <w:t>à</w:t>
      </w:r>
      <w:r>
        <w:rPr>
          <w:spacing w:val="-4"/>
        </w:rPr>
        <w:t xml:space="preserve"> </w:t>
      </w:r>
      <w:r>
        <w:t>20</w:t>
      </w:r>
      <w:r>
        <w:rPr>
          <w:spacing w:val="-3"/>
        </w:rPr>
        <w:t xml:space="preserve"> </w:t>
      </w:r>
      <w:r>
        <w:t>cm</w:t>
      </w:r>
      <w:r>
        <w:rPr>
          <w:spacing w:val="-4"/>
        </w:rPr>
        <w:t xml:space="preserve"> </w:t>
      </w:r>
      <w:r>
        <w:t>au</w:t>
      </w:r>
      <w:r>
        <w:rPr>
          <w:spacing w:val="-3"/>
        </w:rPr>
        <w:t xml:space="preserve"> </w:t>
      </w:r>
      <w:r>
        <w:t>moins;</w:t>
      </w:r>
    </w:p>
    <w:p w14:paraId="4273D116" w14:textId="77777777" w:rsidR="000E4246" w:rsidRDefault="00F85C65" w:rsidP="009F368B">
      <w:pPr>
        <w:pStyle w:val="Paragraphedeliste"/>
        <w:numPr>
          <w:ilvl w:val="4"/>
          <w:numId w:val="24"/>
        </w:numPr>
        <w:tabs>
          <w:tab w:val="left" w:pos="3295"/>
        </w:tabs>
        <w:spacing w:before="47"/>
        <w:ind w:left="3294" w:right="347" w:hanging="246"/>
        <w:jc w:val="both"/>
      </w:pPr>
      <w:r>
        <w:t>la hauteur de leurs marches ne peut pas dépasser 18</w:t>
      </w:r>
      <w:r>
        <w:rPr>
          <w:spacing w:val="-43"/>
        </w:rPr>
        <w:t xml:space="preserve"> </w:t>
      </w:r>
      <w:r>
        <w:t>cm;</w:t>
      </w:r>
    </w:p>
    <w:p w14:paraId="70291FDE" w14:textId="77777777" w:rsidR="000E4246" w:rsidRDefault="00F85C65" w:rsidP="009F368B">
      <w:pPr>
        <w:pStyle w:val="Paragraphedeliste"/>
        <w:numPr>
          <w:ilvl w:val="4"/>
          <w:numId w:val="24"/>
        </w:numPr>
        <w:tabs>
          <w:tab w:val="left" w:pos="3295"/>
        </w:tabs>
        <w:spacing w:before="48"/>
        <w:ind w:left="3294" w:right="347" w:hanging="246"/>
        <w:jc w:val="both"/>
      </w:pPr>
      <w:r>
        <w:t>leur pente ne peut pas dépasser 75% (angle de pente maximal de</w:t>
      </w:r>
      <w:r>
        <w:rPr>
          <w:spacing w:val="-29"/>
        </w:rPr>
        <w:t xml:space="preserve"> </w:t>
      </w:r>
      <w:r>
        <w:t>37°);</w:t>
      </w:r>
    </w:p>
    <w:p w14:paraId="74B8708C" w14:textId="77777777" w:rsidR="000E4246" w:rsidRDefault="00F85C65" w:rsidP="009F368B">
      <w:pPr>
        <w:pStyle w:val="Paragraphedeliste"/>
        <w:numPr>
          <w:ilvl w:val="4"/>
          <w:numId w:val="24"/>
        </w:numPr>
        <w:tabs>
          <w:tab w:val="left" w:pos="3295"/>
        </w:tabs>
        <w:spacing w:before="47"/>
        <w:ind w:left="3294" w:right="347" w:hanging="246"/>
        <w:jc w:val="both"/>
      </w:pPr>
      <w:r>
        <w:t>a) ils sont du type</w:t>
      </w:r>
      <w:r>
        <w:rPr>
          <w:spacing w:val="-5"/>
        </w:rPr>
        <w:t xml:space="preserve"> </w:t>
      </w:r>
      <w:r>
        <w:t>droit;</w:t>
      </w:r>
    </w:p>
    <w:p w14:paraId="62C29016" w14:textId="77777777" w:rsidR="000E4246" w:rsidRDefault="00F85C65" w:rsidP="009F368B">
      <w:pPr>
        <w:pStyle w:val="Paragraphedeliste"/>
        <w:numPr>
          <w:ilvl w:val="0"/>
          <w:numId w:val="23"/>
        </w:numPr>
        <w:tabs>
          <w:tab w:val="left" w:pos="3551"/>
        </w:tabs>
        <w:spacing w:before="47" w:line="285" w:lineRule="auto"/>
        <w:ind w:right="347" w:firstLine="244"/>
        <w:jc w:val="both"/>
      </w:pPr>
      <w:r>
        <w:t>toutefois, les escaliers à quart(s) tournant(s) sont admis si (conditions cumulatives):</w:t>
      </w:r>
    </w:p>
    <w:p w14:paraId="5D1E851D" w14:textId="77777777" w:rsidR="000E4246" w:rsidRDefault="00F85C65" w:rsidP="009F368B">
      <w:pPr>
        <w:pStyle w:val="Paragraphedeliste"/>
        <w:numPr>
          <w:ilvl w:val="1"/>
          <w:numId w:val="23"/>
        </w:numPr>
        <w:tabs>
          <w:tab w:val="left" w:pos="3875"/>
        </w:tabs>
        <w:spacing w:line="285" w:lineRule="auto"/>
        <w:ind w:right="347" w:hanging="31"/>
        <w:jc w:val="both"/>
      </w:pPr>
      <w:r>
        <w:t>la capacité des niveaux qu’ils desservent est strictement inférieure à 100 personnes;</w:t>
      </w:r>
    </w:p>
    <w:p w14:paraId="76E5A3AA" w14:textId="77777777" w:rsidR="000E4246" w:rsidRDefault="00F85C65" w:rsidP="009F368B">
      <w:pPr>
        <w:pStyle w:val="Paragraphedeliste"/>
        <w:numPr>
          <w:ilvl w:val="1"/>
          <w:numId w:val="23"/>
        </w:numPr>
        <w:tabs>
          <w:tab w:val="left" w:pos="3905"/>
        </w:tabs>
        <w:spacing w:line="285" w:lineRule="auto"/>
        <w:ind w:right="347" w:firstLine="0"/>
        <w:jc w:val="both"/>
      </w:pPr>
      <w:r>
        <w:t>la densité d’occupation des locaux et niveaux qu’ils desservent ne dépasse pas 1</w:t>
      </w:r>
      <w:r>
        <w:rPr>
          <w:spacing w:val="-4"/>
        </w:rPr>
        <w:t xml:space="preserve"> </w:t>
      </w:r>
      <w:r>
        <w:t>personne/m²;</w:t>
      </w:r>
    </w:p>
    <w:p w14:paraId="62C4B3CE" w14:textId="77777777" w:rsidR="000E4246" w:rsidRDefault="00F85C65" w:rsidP="009F368B">
      <w:pPr>
        <w:pStyle w:val="Paragraphedeliste"/>
        <w:numPr>
          <w:ilvl w:val="1"/>
          <w:numId w:val="23"/>
        </w:numPr>
        <w:tabs>
          <w:tab w:val="left" w:pos="3905"/>
        </w:tabs>
        <w:spacing w:line="251" w:lineRule="exact"/>
        <w:ind w:left="3904" w:right="347"/>
        <w:jc w:val="both"/>
      </w:pPr>
      <w:r>
        <w:t>ils sont à balancement</w:t>
      </w:r>
      <w:r>
        <w:rPr>
          <w:spacing w:val="-4"/>
        </w:rPr>
        <w:t xml:space="preserve"> </w:t>
      </w:r>
      <w:r>
        <w:t>continu;</w:t>
      </w:r>
    </w:p>
    <w:p w14:paraId="2F32DA33" w14:textId="77777777" w:rsidR="000E4246" w:rsidRDefault="00F85C65" w:rsidP="009F368B">
      <w:pPr>
        <w:pStyle w:val="Paragraphedeliste"/>
        <w:numPr>
          <w:ilvl w:val="1"/>
          <w:numId w:val="23"/>
        </w:numPr>
        <w:tabs>
          <w:tab w:val="left" w:pos="3905"/>
        </w:tabs>
        <w:spacing w:before="44" w:line="285" w:lineRule="auto"/>
        <w:ind w:right="347" w:firstLine="0"/>
        <w:jc w:val="both"/>
      </w:pPr>
      <w:r>
        <w:t>en aggravation du point 4 ci-dessus, leurs marches ont un giron minimal de 24 cm sur la ligne de</w:t>
      </w:r>
      <w:r>
        <w:rPr>
          <w:spacing w:val="-9"/>
        </w:rPr>
        <w:t xml:space="preserve"> </w:t>
      </w:r>
      <w:r>
        <w:t>foulée;</w:t>
      </w:r>
    </w:p>
    <w:p w14:paraId="4CE9B3BD" w14:textId="77777777" w:rsidR="000E4246" w:rsidRDefault="00F85C65" w:rsidP="009F368B">
      <w:pPr>
        <w:pStyle w:val="Paragraphedeliste"/>
        <w:numPr>
          <w:ilvl w:val="1"/>
          <w:numId w:val="23"/>
        </w:numPr>
        <w:tabs>
          <w:tab w:val="left" w:pos="3905"/>
        </w:tabs>
        <w:spacing w:line="251" w:lineRule="exact"/>
        <w:ind w:left="3904" w:right="347"/>
        <w:jc w:val="both"/>
      </w:pPr>
      <w:r>
        <w:t>il n’y a pas plus de deux quarts tournants entre 2 niveaux</w:t>
      </w:r>
      <w:r>
        <w:rPr>
          <w:spacing w:val="-37"/>
        </w:rPr>
        <w:t xml:space="preserve"> </w:t>
      </w:r>
      <w:r>
        <w:t>successifs.</w:t>
      </w:r>
    </w:p>
    <w:p w14:paraId="3CA13200" w14:textId="77777777" w:rsidR="000E4246" w:rsidRDefault="000E4246" w:rsidP="009F368B">
      <w:pPr>
        <w:pStyle w:val="Corpsdetexte"/>
        <w:spacing w:before="3"/>
        <w:ind w:right="347"/>
        <w:jc w:val="both"/>
        <w:rPr>
          <w:sz w:val="30"/>
        </w:rPr>
      </w:pPr>
    </w:p>
    <w:p w14:paraId="0F0809C3" w14:textId="77777777" w:rsidR="000E4246" w:rsidRDefault="00F85C65" w:rsidP="009F368B">
      <w:pPr>
        <w:pStyle w:val="Paragraphedeliste"/>
        <w:numPr>
          <w:ilvl w:val="3"/>
          <w:numId w:val="24"/>
        </w:numPr>
        <w:tabs>
          <w:tab w:val="left" w:pos="3049"/>
          <w:tab w:val="left" w:pos="3050"/>
        </w:tabs>
        <w:spacing w:line="285" w:lineRule="auto"/>
        <w:ind w:right="347"/>
        <w:jc w:val="both"/>
      </w:pPr>
      <w:r>
        <w:t>Toutefois, un escalier ne répondant qu’aux prescriptions des points 3, 4 et 5 de l’article 4.2.2.1 est admis dans les cas</w:t>
      </w:r>
      <w:r>
        <w:rPr>
          <w:spacing w:val="-11"/>
        </w:rPr>
        <w:t xml:space="preserve"> </w:t>
      </w:r>
      <w:r>
        <w:t>suivants:</w:t>
      </w:r>
    </w:p>
    <w:p w14:paraId="426B3690" w14:textId="77777777" w:rsidR="000E4246" w:rsidRDefault="00F85C65" w:rsidP="009F368B">
      <w:pPr>
        <w:pStyle w:val="Paragraphedeliste"/>
        <w:numPr>
          <w:ilvl w:val="0"/>
          <w:numId w:val="22"/>
        </w:numPr>
        <w:tabs>
          <w:tab w:val="left" w:pos="3770"/>
          <w:tab w:val="left" w:pos="3771"/>
        </w:tabs>
        <w:spacing w:line="285" w:lineRule="auto"/>
        <w:ind w:right="347"/>
        <w:jc w:val="both"/>
      </w:pPr>
      <w:r>
        <w:t>Cas 1: l’escalier dessert un niveau ne comprenant pas de locaux accessibles au public autres que les sanitaires et/ou le vestiaire à manteaux;</w:t>
      </w:r>
    </w:p>
    <w:p w14:paraId="2618F90C" w14:textId="77777777" w:rsidR="000E4246" w:rsidRDefault="00F85C65" w:rsidP="009F368B">
      <w:pPr>
        <w:pStyle w:val="Paragraphedeliste"/>
        <w:numPr>
          <w:ilvl w:val="0"/>
          <w:numId w:val="22"/>
        </w:numPr>
        <w:tabs>
          <w:tab w:val="left" w:pos="3770"/>
          <w:tab w:val="left" w:pos="3771"/>
        </w:tabs>
        <w:spacing w:line="251" w:lineRule="exact"/>
        <w:ind w:right="347" w:hanging="362"/>
        <w:jc w:val="both"/>
      </w:pPr>
      <w:r>
        <w:t>Cas 2 (conditions</w:t>
      </w:r>
      <w:r>
        <w:rPr>
          <w:spacing w:val="-4"/>
        </w:rPr>
        <w:t xml:space="preserve"> </w:t>
      </w:r>
      <w:r>
        <w:t>cumulatives):</w:t>
      </w:r>
    </w:p>
    <w:p w14:paraId="271706D2" w14:textId="77777777" w:rsidR="000E4246" w:rsidRDefault="00F85C65" w:rsidP="009F368B">
      <w:pPr>
        <w:pStyle w:val="Paragraphedeliste"/>
        <w:numPr>
          <w:ilvl w:val="1"/>
          <w:numId w:val="22"/>
        </w:numPr>
        <w:tabs>
          <w:tab w:val="left" w:pos="4490"/>
          <w:tab w:val="left" w:pos="4491"/>
        </w:tabs>
        <w:spacing w:before="45" w:line="285" w:lineRule="auto"/>
        <w:ind w:right="347"/>
        <w:jc w:val="both"/>
      </w:pPr>
      <w:r>
        <w:t>les locaux et niveaux desservis par cet escalier disposent d’un accès à un autre escalier conforme à l’article</w:t>
      </w:r>
      <w:r>
        <w:rPr>
          <w:spacing w:val="-21"/>
        </w:rPr>
        <w:t xml:space="preserve"> </w:t>
      </w:r>
      <w:r>
        <w:t>4.2.2.1;</w:t>
      </w:r>
    </w:p>
    <w:p w14:paraId="396D6860" w14:textId="77777777" w:rsidR="000E4246" w:rsidRDefault="00F85C65" w:rsidP="009F368B">
      <w:pPr>
        <w:pStyle w:val="Paragraphedeliste"/>
        <w:numPr>
          <w:ilvl w:val="1"/>
          <w:numId w:val="22"/>
        </w:numPr>
        <w:tabs>
          <w:tab w:val="left" w:pos="4490"/>
          <w:tab w:val="left" w:pos="4491"/>
        </w:tabs>
        <w:spacing w:line="285" w:lineRule="auto"/>
        <w:ind w:right="347"/>
        <w:jc w:val="both"/>
      </w:pPr>
      <w:r>
        <w:t>la capacité des niveaux qu’il dessert est inférieure à 100 personnes;</w:t>
      </w:r>
    </w:p>
    <w:p w14:paraId="354A0CA8" w14:textId="77777777" w:rsidR="000E4246" w:rsidRDefault="00F85C65" w:rsidP="009F368B">
      <w:pPr>
        <w:pStyle w:val="Paragraphedeliste"/>
        <w:numPr>
          <w:ilvl w:val="1"/>
          <w:numId w:val="22"/>
        </w:numPr>
        <w:tabs>
          <w:tab w:val="left" w:pos="4490"/>
          <w:tab w:val="left" w:pos="4491"/>
        </w:tabs>
        <w:spacing w:line="285" w:lineRule="auto"/>
        <w:ind w:right="347"/>
        <w:jc w:val="both"/>
      </w:pPr>
      <w:r>
        <w:t>la densité d’occupation des locaux et niveaux qu’il dessert ne dépasse pas 1</w:t>
      </w:r>
      <w:r>
        <w:rPr>
          <w:spacing w:val="-5"/>
        </w:rPr>
        <w:t xml:space="preserve"> </w:t>
      </w:r>
      <w:r>
        <w:t>personne/m²;</w:t>
      </w:r>
    </w:p>
    <w:p w14:paraId="74D46471" w14:textId="77777777" w:rsidR="000E4246" w:rsidRDefault="00F85C65" w:rsidP="009F368B">
      <w:pPr>
        <w:pStyle w:val="Paragraphedeliste"/>
        <w:numPr>
          <w:ilvl w:val="1"/>
          <w:numId w:val="22"/>
        </w:numPr>
        <w:tabs>
          <w:tab w:val="left" w:pos="4490"/>
          <w:tab w:val="left" w:pos="4491"/>
        </w:tabs>
        <w:spacing w:line="285" w:lineRule="auto"/>
        <w:ind w:right="347"/>
        <w:jc w:val="both"/>
      </w:pPr>
      <w:r>
        <w:t>en aggravation du point 4 de l’article 4.2.2.1, les marches ont un giron minimal de 24 cm sur la ligne de foulée et l’escalier est à balancement continu s’il n’est pas du type</w:t>
      </w:r>
      <w:r>
        <w:rPr>
          <w:spacing w:val="-11"/>
        </w:rPr>
        <w:t xml:space="preserve"> </w:t>
      </w:r>
      <w:r>
        <w:t>droit.</w:t>
      </w:r>
    </w:p>
    <w:p w14:paraId="131E33F9" w14:textId="77777777" w:rsidR="000E4246" w:rsidRDefault="000E4246" w:rsidP="009F368B">
      <w:pPr>
        <w:pStyle w:val="Corpsdetexte"/>
        <w:spacing w:before="6"/>
        <w:ind w:right="347"/>
        <w:jc w:val="both"/>
        <w:rPr>
          <w:sz w:val="25"/>
        </w:rPr>
      </w:pPr>
    </w:p>
    <w:p w14:paraId="08BC80BF" w14:textId="77777777" w:rsidR="000E4246" w:rsidRDefault="00F85C65" w:rsidP="009F368B">
      <w:pPr>
        <w:pStyle w:val="Paragraphedeliste"/>
        <w:numPr>
          <w:ilvl w:val="3"/>
          <w:numId w:val="24"/>
        </w:numPr>
        <w:tabs>
          <w:tab w:val="left" w:pos="3049"/>
          <w:tab w:val="left" w:pos="3050"/>
        </w:tabs>
        <w:spacing w:line="285" w:lineRule="auto"/>
        <w:ind w:right="347"/>
        <w:jc w:val="both"/>
      </w:pPr>
      <w:r>
        <w:t>Toutefois, un escalier ne répondant qu’aux prescriptions des points 3, 4, 5, 6 et 7 de l’article 4.2.2.1 est admis dans les cas suivants (conditions</w:t>
      </w:r>
      <w:r>
        <w:rPr>
          <w:spacing w:val="-38"/>
        </w:rPr>
        <w:t xml:space="preserve"> </w:t>
      </w:r>
      <w:r>
        <w:t>cumulatives):</w:t>
      </w:r>
    </w:p>
    <w:p w14:paraId="42A3D616" w14:textId="77777777" w:rsidR="000E4246" w:rsidRDefault="00F85C65" w:rsidP="009F368B">
      <w:pPr>
        <w:pStyle w:val="Paragraphedeliste"/>
        <w:numPr>
          <w:ilvl w:val="0"/>
          <w:numId w:val="21"/>
        </w:numPr>
        <w:tabs>
          <w:tab w:val="left" w:pos="4490"/>
          <w:tab w:val="left" w:pos="4491"/>
        </w:tabs>
        <w:spacing w:line="285" w:lineRule="auto"/>
        <w:ind w:right="347"/>
        <w:jc w:val="both"/>
      </w:pPr>
      <w:r>
        <w:t>l’escalier dessert le niveau supérieur d’un duplex répondant aux conditions du point</w:t>
      </w:r>
      <w:r>
        <w:rPr>
          <w:spacing w:val="-4"/>
        </w:rPr>
        <w:t xml:space="preserve"> </w:t>
      </w:r>
      <w:r>
        <w:t>2.2.2.6b);</w:t>
      </w:r>
    </w:p>
    <w:p w14:paraId="2258D466"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44D90EB1" w14:textId="77777777" w:rsidR="000E4246" w:rsidRDefault="00F85C65" w:rsidP="009F368B">
      <w:pPr>
        <w:pStyle w:val="Paragraphedeliste"/>
        <w:numPr>
          <w:ilvl w:val="0"/>
          <w:numId w:val="21"/>
        </w:numPr>
        <w:tabs>
          <w:tab w:val="left" w:pos="4490"/>
          <w:tab w:val="left" w:pos="4491"/>
        </w:tabs>
        <w:spacing w:before="83" w:line="285" w:lineRule="auto"/>
        <w:ind w:right="347"/>
        <w:jc w:val="both"/>
      </w:pPr>
      <w:r>
        <w:lastRenderedPageBreak/>
        <w:t>l’escalier (marches et paliers compris) est composé uniquement de matériaux de classe A1 ayant une température de fusion supérieure à 727°</w:t>
      </w:r>
      <w:r>
        <w:rPr>
          <w:spacing w:val="-4"/>
        </w:rPr>
        <w:t xml:space="preserve"> </w:t>
      </w:r>
      <w:r>
        <w:t>C.</w:t>
      </w:r>
    </w:p>
    <w:p w14:paraId="56157AA2" w14:textId="77777777" w:rsidR="000E4246" w:rsidRDefault="000E4246" w:rsidP="009F368B">
      <w:pPr>
        <w:pStyle w:val="Corpsdetexte"/>
        <w:spacing w:before="11"/>
        <w:ind w:right="347"/>
        <w:jc w:val="both"/>
        <w:rPr>
          <w:sz w:val="25"/>
        </w:rPr>
      </w:pPr>
    </w:p>
    <w:p w14:paraId="110E8CFE" w14:textId="77777777" w:rsidR="000E4246" w:rsidRDefault="00F85C65" w:rsidP="009F368B">
      <w:pPr>
        <w:pStyle w:val="Paragraphedeliste"/>
        <w:numPr>
          <w:ilvl w:val="1"/>
          <w:numId w:val="36"/>
        </w:numPr>
        <w:tabs>
          <w:tab w:val="left" w:pos="1608"/>
          <w:tab w:val="left" w:pos="1609"/>
        </w:tabs>
        <w:ind w:right="347" w:hanging="729"/>
        <w:jc w:val="both"/>
      </w:pPr>
      <w:r>
        <w:t>Escaliers</w:t>
      </w:r>
      <w:r>
        <w:rPr>
          <w:spacing w:val="-2"/>
        </w:rPr>
        <w:t xml:space="preserve"> </w:t>
      </w:r>
      <w:r>
        <w:t>extérieurs</w:t>
      </w:r>
    </w:p>
    <w:p w14:paraId="7643B494" w14:textId="77777777" w:rsidR="000E4246" w:rsidRDefault="00F85C65" w:rsidP="009F368B">
      <w:pPr>
        <w:pStyle w:val="Corpsdetexte"/>
        <w:spacing w:before="47"/>
        <w:ind w:left="1608" w:right="347"/>
        <w:jc w:val="both"/>
      </w:pPr>
      <w:r>
        <w:t>Les escaliers extérieurs donnent accès à un niveau d’évacuation.</w:t>
      </w:r>
    </w:p>
    <w:p w14:paraId="1E737679" w14:textId="77777777" w:rsidR="000E4246" w:rsidRDefault="00F85C65" w:rsidP="009F368B">
      <w:pPr>
        <w:pStyle w:val="Corpsdetexte"/>
        <w:spacing w:before="47"/>
        <w:ind w:left="1608" w:right="347"/>
        <w:jc w:val="both"/>
      </w:pPr>
      <w:r>
        <w:t>Les dispositions du point 4.2.2 leur sont applicables avec les dérogations suivantes:</w:t>
      </w:r>
    </w:p>
    <w:p w14:paraId="4E94B83A" w14:textId="77777777" w:rsidR="000E4246" w:rsidRDefault="00F85C65" w:rsidP="009F368B">
      <w:pPr>
        <w:pStyle w:val="Paragraphedeliste"/>
        <w:numPr>
          <w:ilvl w:val="0"/>
          <w:numId w:val="20"/>
        </w:numPr>
        <w:tabs>
          <w:tab w:val="left" w:pos="3049"/>
          <w:tab w:val="left" w:pos="3050"/>
        </w:tabs>
        <w:spacing w:before="48"/>
        <w:ind w:right="347"/>
        <w:jc w:val="both"/>
      </w:pPr>
      <w:r>
        <w:t>aucune stabilité au feu n’est requise, mais le matériau est de classe</w:t>
      </w:r>
      <w:r>
        <w:rPr>
          <w:spacing w:val="-28"/>
        </w:rPr>
        <w:t xml:space="preserve"> </w:t>
      </w:r>
      <w:r>
        <w:t>A1.</w:t>
      </w:r>
    </w:p>
    <w:p w14:paraId="3A6C72B8" w14:textId="77777777" w:rsidR="000E4246" w:rsidRDefault="00F85C65" w:rsidP="009F368B">
      <w:pPr>
        <w:pStyle w:val="Paragraphedeliste"/>
        <w:numPr>
          <w:ilvl w:val="0"/>
          <w:numId w:val="20"/>
        </w:numPr>
        <w:tabs>
          <w:tab w:val="left" w:pos="3049"/>
          <w:tab w:val="left" w:pos="3050"/>
        </w:tabs>
        <w:spacing w:before="47"/>
        <w:ind w:right="347"/>
        <w:jc w:val="both"/>
      </w:pPr>
      <w:r>
        <w:t>les contremarches ne sont pas</w:t>
      </w:r>
      <w:r>
        <w:rPr>
          <w:spacing w:val="-7"/>
        </w:rPr>
        <w:t xml:space="preserve"> </w:t>
      </w:r>
      <w:r>
        <w:t>obligatoires.</w:t>
      </w:r>
    </w:p>
    <w:p w14:paraId="6D79DB07" w14:textId="77777777" w:rsidR="000E4246" w:rsidRDefault="000E4246" w:rsidP="009F368B">
      <w:pPr>
        <w:pStyle w:val="Corpsdetexte"/>
        <w:spacing w:before="2"/>
        <w:ind w:right="347"/>
        <w:jc w:val="both"/>
        <w:rPr>
          <w:sz w:val="30"/>
        </w:rPr>
      </w:pPr>
    </w:p>
    <w:p w14:paraId="76D481BE" w14:textId="77777777" w:rsidR="000E4246" w:rsidRDefault="00F85C65" w:rsidP="009F368B">
      <w:pPr>
        <w:pStyle w:val="Paragraphedeliste"/>
        <w:numPr>
          <w:ilvl w:val="1"/>
          <w:numId w:val="36"/>
        </w:numPr>
        <w:tabs>
          <w:tab w:val="left" w:pos="1608"/>
          <w:tab w:val="left" w:pos="1609"/>
        </w:tabs>
        <w:spacing w:before="1"/>
        <w:ind w:right="347" w:hanging="729"/>
        <w:jc w:val="both"/>
      </w:pPr>
      <w:r>
        <w:t>Dimensionnement des voies</w:t>
      </w:r>
      <w:r>
        <w:rPr>
          <w:spacing w:val="-3"/>
        </w:rPr>
        <w:t xml:space="preserve"> </w:t>
      </w:r>
      <w:r>
        <w:t>d’évacuation</w:t>
      </w:r>
    </w:p>
    <w:p w14:paraId="51824CEF" w14:textId="77777777" w:rsidR="000E4246" w:rsidRDefault="000E4246" w:rsidP="009F368B">
      <w:pPr>
        <w:pStyle w:val="Corpsdetexte"/>
        <w:spacing w:before="2"/>
        <w:ind w:right="347"/>
        <w:jc w:val="both"/>
        <w:rPr>
          <w:sz w:val="30"/>
        </w:rPr>
      </w:pPr>
    </w:p>
    <w:p w14:paraId="0ECE50DB" w14:textId="77777777" w:rsidR="000E4246" w:rsidRDefault="00F85C65" w:rsidP="009F368B">
      <w:pPr>
        <w:pStyle w:val="Paragraphedeliste"/>
        <w:numPr>
          <w:ilvl w:val="2"/>
          <w:numId w:val="19"/>
        </w:numPr>
        <w:tabs>
          <w:tab w:val="left" w:pos="2328"/>
          <w:tab w:val="left" w:pos="2329"/>
        </w:tabs>
        <w:spacing w:line="285" w:lineRule="auto"/>
        <w:ind w:right="347"/>
        <w:jc w:val="both"/>
      </w:pPr>
      <w:r>
        <w:t>Pour les établissements dont la densité d’occupation ne dépasse pas 1 personne/m², la largeur utile des dégagements (chemins d’évacuation, escaliers, paliers,...) pouvant être utilisés par le public et de leurs portes d’accès, de sortie ou de passage est déterminée comme</w:t>
      </w:r>
      <w:r>
        <w:rPr>
          <w:spacing w:val="-2"/>
        </w:rPr>
        <w:t xml:space="preserve"> </w:t>
      </w:r>
      <w:r>
        <w:t>suit:</w:t>
      </w:r>
    </w:p>
    <w:p w14:paraId="1C00A7D8" w14:textId="77777777" w:rsidR="000E4246" w:rsidRDefault="00F85C65" w:rsidP="009F368B">
      <w:pPr>
        <w:pStyle w:val="Paragraphedeliste"/>
        <w:numPr>
          <w:ilvl w:val="3"/>
          <w:numId w:val="19"/>
        </w:numPr>
        <w:tabs>
          <w:tab w:val="left" w:pos="3185"/>
        </w:tabs>
        <w:spacing w:line="250" w:lineRule="exact"/>
        <w:ind w:left="3184" w:right="347" w:hanging="136"/>
        <w:jc w:val="both"/>
      </w:pPr>
      <w:r>
        <w:t>leur largeur utile ne peut pas être inférieure à 0,80</w:t>
      </w:r>
      <w:r>
        <w:rPr>
          <w:spacing w:val="-16"/>
        </w:rPr>
        <w:t xml:space="preserve"> </w:t>
      </w:r>
      <w:r>
        <w:t>m;</w:t>
      </w:r>
    </w:p>
    <w:p w14:paraId="6033CB7B" w14:textId="77777777" w:rsidR="000E4246" w:rsidRDefault="00F85C65" w:rsidP="009F368B">
      <w:pPr>
        <w:pStyle w:val="Paragraphedeliste"/>
        <w:numPr>
          <w:ilvl w:val="3"/>
          <w:numId w:val="19"/>
        </w:numPr>
        <w:tabs>
          <w:tab w:val="left" w:pos="3185"/>
        </w:tabs>
        <w:spacing w:before="47" w:line="285" w:lineRule="auto"/>
        <w:ind w:right="347" w:firstLine="720"/>
        <w:jc w:val="both"/>
      </w:pPr>
      <w:r>
        <w:t>la largeur utile totale des chemins d’évacuation et des sorties d’un compartiment est au moins égale, en cm, au nombre maximum de personnes admissibles</w:t>
      </w:r>
      <w:r>
        <w:rPr>
          <w:spacing w:val="-5"/>
        </w:rPr>
        <w:t xml:space="preserve"> </w:t>
      </w:r>
      <w:r>
        <w:t>dans</w:t>
      </w:r>
      <w:r>
        <w:rPr>
          <w:spacing w:val="-5"/>
        </w:rPr>
        <w:t xml:space="preserve"> </w:t>
      </w:r>
      <w:r>
        <w:t>ce</w:t>
      </w:r>
      <w:r>
        <w:rPr>
          <w:spacing w:val="-4"/>
        </w:rPr>
        <w:t xml:space="preserve"> </w:t>
      </w:r>
      <w:r>
        <w:t>compartiment.</w:t>
      </w:r>
      <w:r>
        <w:rPr>
          <w:spacing w:val="-4"/>
        </w:rPr>
        <w:t xml:space="preserve"> </w:t>
      </w:r>
      <w:r>
        <w:t>Il</w:t>
      </w:r>
      <w:r>
        <w:rPr>
          <w:spacing w:val="-3"/>
        </w:rPr>
        <w:t xml:space="preserve"> </w:t>
      </w:r>
      <w:r>
        <w:t>en</w:t>
      </w:r>
      <w:r>
        <w:rPr>
          <w:spacing w:val="-5"/>
        </w:rPr>
        <w:t xml:space="preserve"> </w:t>
      </w:r>
      <w:r>
        <w:t>est</w:t>
      </w:r>
      <w:r>
        <w:rPr>
          <w:spacing w:val="-4"/>
        </w:rPr>
        <w:t xml:space="preserve"> </w:t>
      </w:r>
      <w:r>
        <w:t>de</w:t>
      </w:r>
      <w:r>
        <w:rPr>
          <w:spacing w:val="-4"/>
        </w:rPr>
        <w:t xml:space="preserve"> </w:t>
      </w:r>
      <w:r>
        <w:t>même</w:t>
      </w:r>
      <w:r>
        <w:rPr>
          <w:spacing w:val="-5"/>
        </w:rPr>
        <w:t xml:space="preserve"> </w:t>
      </w:r>
      <w:r>
        <w:t>pour</w:t>
      </w:r>
      <w:r>
        <w:rPr>
          <w:spacing w:val="-4"/>
        </w:rPr>
        <w:t xml:space="preserve"> </w:t>
      </w:r>
      <w:r>
        <w:t>les</w:t>
      </w:r>
      <w:r>
        <w:rPr>
          <w:spacing w:val="-5"/>
        </w:rPr>
        <w:t xml:space="preserve"> </w:t>
      </w:r>
      <w:r>
        <w:t>locaux</w:t>
      </w:r>
      <w:r>
        <w:rPr>
          <w:spacing w:val="-4"/>
        </w:rPr>
        <w:t xml:space="preserve"> </w:t>
      </w:r>
      <w:r>
        <w:t>et</w:t>
      </w:r>
      <w:r>
        <w:rPr>
          <w:spacing w:val="-4"/>
        </w:rPr>
        <w:t xml:space="preserve"> </w:t>
      </w:r>
      <w:r>
        <w:t>les</w:t>
      </w:r>
      <w:r>
        <w:rPr>
          <w:spacing w:val="-4"/>
        </w:rPr>
        <w:t xml:space="preserve"> </w:t>
      </w:r>
      <w:r>
        <w:t>niveaux;</w:t>
      </w:r>
    </w:p>
    <w:p w14:paraId="3E12087F" w14:textId="77777777" w:rsidR="000E4246" w:rsidRDefault="00F85C65" w:rsidP="009F368B">
      <w:pPr>
        <w:pStyle w:val="Paragraphedeliste"/>
        <w:numPr>
          <w:ilvl w:val="3"/>
          <w:numId w:val="19"/>
        </w:numPr>
        <w:tabs>
          <w:tab w:val="left" w:pos="3185"/>
        </w:tabs>
        <w:spacing w:line="285" w:lineRule="auto"/>
        <w:ind w:right="347" w:firstLine="720"/>
        <w:jc w:val="both"/>
      </w:pPr>
      <w:r>
        <w:t>la largeur utile totale des escaliers est au moins égale au nombre maximum de personnes qui doivent les utiliser pour quitter l’établissement multiplié par 1,25 pour les escaliers descendants (vers les sorties) et par 2 pour les escaliers</w:t>
      </w:r>
      <w:r>
        <w:rPr>
          <w:spacing w:val="-31"/>
        </w:rPr>
        <w:t xml:space="preserve"> </w:t>
      </w:r>
      <w:r>
        <w:t>montants;</w:t>
      </w:r>
    </w:p>
    <w:p w14:paraId="54DCCFAB" w14:textId="77777777" w:rsidR="000E4246" w:rsidRDefault="00F85C65" w:rsidP="009F368B">
      <w:pPr>
        <w:pStyle w:val="Paragraphedeliste"/>
        <w:numPr>
          <w:ilvl w:val="3"/>
          <w:numId w:val="19"/>
        </w:numPr>
        <w:tabs>
          <w:tab w:val="left" w:pos="3185"/>
        </w:tabs>
        <w:spacing w:line="285" w:lineRule="auto"/>
        <w:ind w:right="347" w:firstLine="720"/>
        <w:jc w:val="both"/>
      </w:pPr>
      <w:r>
        <w:t xml:space="preserve">en ce qui concerne les cages d’escaliers et escaliers extérieurs uniquement, le calcul de ces largeurs peut être basé sur l’hypothèse que, lors de l’évacuation, toutes les personnes d’un étage gagnent ensemble l’étage voisin et que celui-ci est déjà évacué lorsqu’elles y arrivent. Dans ce cas, seule la largeur utile effective </w:t>
      </w:r>
      <w:proofErr w:type="spellStart"/>
      <w:r>
        <w:t>b</w:t>
      </w:r>
      <w:r>
        <w:rPr>
          <w:vertAlign w:val="subscript"/>
        </w:rPr>
        <w:t>e</w:t>
      </w:r>
      <w:proofErr w:type="spellEnd"/>
      <w:r>
        <w:t xml:space="preserve"> est prise en compte dans le calcul des largeurs d’évacuation</w:t>
      </w:r>
      <w:r>
        <w:rPr>
          <w:spacing w:val="-12"/>
        </w:rPr>
        <w:t xml:space="preserve"> </w:t>
      </w:r>
      <w:r>
        <w:t>disponibles.</w:t>
      </w:r>
    </w:p>
    <w:p w14:paraId="3617C3AA" w14:textId="77777777" w:rsidR="000E4246" w:rsidRDefault="000E4246" w:rsidP="009F368B">
      <w:pPr>
        <w:pStyle w:val="Corpsdetexte"/>
        <w:spacing w:before="2"/>
        <w:ind w:right="347"/>
        <w:jc w:val="both"/>
        <w:rPr>
          <w:sz w:val="24"/>
        </w:rPr>
      </w:pPr>
    </w:p>
    <w:p w14:paraId="48BA23DA" w14:textId="77777777" w:rsidR="000E4246" w:rsidRDefault="00F85C65" w:rsidP="009F368B">
      <w:pPr>
        <w:pStyle w:val="Paragraphedeliste"/>
        <w:numPr>
          <w:ilvl w:val="2"/>
          <w:numId w:val="19"/>
        </w:numPr>
        <w:tabs>
          <w:tab w:val="left" w:pos="2390"/>
          <w:tab w:val="left" w:pos="2391"/>
        </w:tabs>
        <w:spacing w:line="278" w:lineRule="auto"/>
        <w:ind w:right="347"/>
        <w:jc w:val="both"/>
      </w:pPr>
      <w:r>
        <w:tab/>
        <w:t>Pour</w:t>
      </w:r>
      <w:r>
        <w:rPr>
          <w:spacing w:val="-6"/>
        </w:rPr>
        <w:t xml:space="preserve"> </w:t>
      </w:r>
      <w:r>
        <w:t>les</w:t>
      </w:r>
      <w:r>
        <w:rPr>
          <w:spacing w:val="-6"/>
        </w:rPr>
        <w:t xml:space="preserve"> </w:t>
      </w:r>
      <w:r>
        <w:t>établissements</w:t>
      </w:r>
      <w:r>
        <w:rPr>
          <w:spacing w:val="-6"/>
        </w:rPr>
        <w:t xml:space="preserve"> </w:t>
      </w:r>
      <w:r>
        <w:t>dont</w:t>
      </w:r>
      <w:r>
        <w:rPr>
          <w:spacing w:val="-5"/>
        </w:rPr>
        <w:t xml:space="preserve"> </w:t>
      </w:r>
      <w:r>
        <w:t>1</w:t>
      </w:r>
      <w:r>
        <w:rPr>
          <w:spacing w:val="-6"/>
        </w:rPr>
        <w:t xml:space="preserve"> </w:t>
      </w:r>
      <w:r>
        <w:t>personne/m²</w:t>
      </w:r>
      <w:r>
        <w:rPr>
          <w:spacing w:val="-6"/>
        </w:rPr>
        <w:t xml:space="preserve"> </w:t>
      </w:r>
      <w:r>
        <w:t>&lt;</w:t>
      </w:r>
      <w:r>
        <w:rPr>
          <w:spacing w:val="-6"/>
        </w:rPr>
        <w:t xml:space="preserve"> </w:t>
      </w:r>
      <w:r>
        <w:t>densité</w:t>
      </w:r>
      <w:r>
        <w:rPr>
          <w:spacing w:val="-6"/>
        </w:rPr>
        <w:t xml:space="preserve"> </w:t>
      </w:r>
      <w:r>
        <w:t>d’occupation</w:t>
      </w:r>
      <w:r>
        <w:rPr>
          <w:spacing w:val="-6"/>
        </w:rPr>
        <w:t xml:space="preserve"> </w:t>
      </w:r>
      <w:r>
        <w:rPr>
          <w:rFonts w:ascii="AoyagiKouzanFontT" w:hAnsi="AoyagiKouzanFontT"/>
        </w:rPr>
        <w:t>⋞</w:t>
      </w:r>
      <w:r>
        <w:rPr>
          <w:rFonts w:ascii="AoyagiKouzanFontT" w:hAnsi="AoyagiKouzanFontT"/>
          <w:spacing w:val="-54"/>
        </w:rPr>
        <w:t xml:space="preserve"> </w:t>
      </w:r>
      <w:r>
        <w:t>2</w:t>
      </w:r>
      <w:r>
        <w:rPr>
          <w:spacing w:val="-6"/>
        </w:rPr>
        <w:t xml:space="preserve"> </w:t>
      </w:r>
      <w:r>
        <w:t>personnes/m², la largeur utile des dégagements (chemins d’évacuation, escaliers, paliers,...) pouvant être utilisés par le public et de leurs portes d’accès, de sortie ou de passage est déterminée comme</w:t>
      </w:r>
      <w:r>
        <w:rPr>
          <w:spacing w:val="-3"/>
        </w:rPr>
        <w:t xml:space="preserve"> </w:t>
      </w:r>
      <w:r>
        <w:t>suit:</w:t>
      </w:r>
    </w:p>
    <w:p w14:paraId="27FE4CE5" w14:textId="77777777" w:rsidR="000E4246" w:rsidRDefault="00F85C65" w:rsidP="009F368B">
      <w:pPr>
        <w:pStyle w:val="Paragraphedeliste"/>
        <w:numPr>
          <w:ilvl w:val="3"/>
          <w:numId w:val="19"/>
        </w:numPr>
        <w:tabs>
          <w:tab w:val="left" w:pos="3185"/>
        </w:tabs>
        <w:spacing w:before="8"/>
        <w:ind w:left="3184" w:right="347" w:hanging="136"/>
        <w:jc w:val="both"/>
      </w:pPr>
      <w:r>
        <w:t>leur largeur utile ne peut pas être inférieure à 0,80</w:t>
      </w:r>
      <w:r>
        <w:rPr>
          <w:spacing w:val="-16"/>
        </w:rPr>
        <w:t xml:space="preserve"> </w:t>
      </w:r>
      <w:r>
        <w:t>m;</w:t>
      </w:r>
    </w:p>
    <w:p w14:paraId="61D8B9D7" w14:textId="77777777" w:rsidR="000E4246" w:rsidRDefault="00F85C65" w:rsidP="009F368B">
      <w:pPr>
        <w:pStyle w:val="Paragraphedeliste"/>
        <w:numPr>
          <w:ilvl w:val="3"/>
          <w:numId w:val="19"/>
        </w:numPr>
        <w:tabs>
          <w:tab w:val="left" w:pos="3185"/>
        </w:tabs>
        <w:spacing w:before="47" w:line="285" w:lineRule="auto"/>
        <w:ind w:right="347" w:firstLine="720"/>
        <w:jc w:val="both"/>
      </w:pPr>
      <w:r>
        <w:t>la largeur utile effective totale des chemins d’évacuation et des sorties d’un compartiment est au moins égale, en cm, au nombre maximum de personnes admissibles</w:t>
      </w:r>
      <w:r>
        <w:rPr>
          <w:spacing w:val="-5"/>
        </w:rPr>
        <w:t xml:space="preserve"> </w:t>
      </w:r>
      <w:r>
        <w:t>dans</w:t>
      </w:r>
      <w:r>
        <w:rPr>
          <w:spacing w:val="-5"/>
        </w:rPr>
        <w:t xml:space="preserve"> </w:t>
      </w:r>
      <w:r>
        <w:t>ce</w:t>
      </w:r>
      <w:r>
        <w:rPr>
          <w:spacing w:val="-4"/>
        </w:rPr>
        <w:t xml:space="preserve"> </w:t>
      </w:r>
      <w:r>
        <w:t>compartiment.</w:t>
      </w:r>
      <w:r>
        <w:rPr>
          <w:spacing w:val="-4"/>
        </w:rPr>
        <w:t xml:space="preserve"> </w:t>
      </w:r>
      <w:r>
        <w:t>Il</w:t>
      </w:r>
      <w:r>
        <w:rPr>
          <w:spacing w:val="-3"/>
        </w:rPr>
        <w:t xml:space="preserve"> </w:t>
      </w:r>
      <w:r>
        <w:t>en</w:t>
      </w:r>
      <w:r>
        <w:rPr>
          <w:spacing w:val="-5"/>
        </w:rPr>
        <w:t xml:space="preserve"> </w:t>
      </w:r>
      <w:r>
        <w:t>est</w:t>
      </w:r>
      <w:r>
        <w:rPr>
          <w:spacing w:val="-4"/>
        </w:rPr>
        <w:t xml:space="preserve"> </w:t>
      </w:r>
      <w:r>
        <w:t>de</w:t>
      </w:r>
      <w:r>
        <w:rPr>
          <w:spacing w:val="-4"/>
        </w:rPr>
        <w:t xml:space="preserve"> </w:t>
      </w:r>
      <w:r>
        <w:t>même</w:t>
      </w:r>
      <w:r>
        <w:rPr>
          <w:spacing w:val="-5"/>
        </w:rPr>
        <w:t xml:space="preserve"> </w:t>
      </w:r>
      <w:r>
        <w:t>pour</w:t>
      </w:r>
      <w:r>
        <w:rPr>
          <w:spacing w:val="-4"/>
        </w:rPr>
        <w:t xml:space="preserve"> </w:t>
      </w:r>
      <w:r>
        <w:t>les</w:t>
      </w:r>
      <w:r>
        <w:rPr>
          <w:spacing w:val="-5"/>
        </w:rPr>
        <w:t xml:space="preserve"> </w:t>
      </w:r>
      <w:r>
        <w:t>locaux</w:t>
      </w:r>
      <w:r>
        <w:rPr>
          <w:spacing w:val="-4"/>
        </w:rPr>
        <w:t xml:space="preserve"> </w:t>
      </w:r>
      <w:r>
        <w:t>et</w:t>
      </w:r>
      <w:r>
        <w:rPr>
          <w:spacing w:val="-4"/>
        </w:rPr>
        <w:t xml:space="preserve"> </w:t>
      </w:r>
      <w:r>
        <w:t>les</w:t>
      </w:r>
      <w:r>
        <w:rPr>
          <w:spacing w:val="-4"/>
        </w:rPr>
        <w:t xml:space="preserve"> </w:t>
      </w:r>
      <w:r>
        <w:t>niveaux;</w:t>
      </w:r>
    </w:p>
    <w:p w14:paraId="525E6657" w14:textId="77777777" w:rsidR="000E4246" w:rsidRDefault="00F85C65" w:rsidP="009F368B">
      <w:pPr>
        <w:pStyle w:val="Paragraphedeliste"/>
        <w:numPr>
          <w:ilvl w:val="3"/>
          <w:numId w:val="19"/>
        </w:numPr>
        <w:tabs>
          <w:tab w:val="left" w:pos="3185"/>
        </w:tabs>
        <w:spacing w:line="285" w:lineRule="auto"/>
        <w:ind w:right="347" w:firstLine="720"/>
        <w:jc w:val="both"/>
      </w:pPr>
      <w:r>
        <w:t>la largeur utile effective totale des escaliers est au moins égale au nombre maximum de personnes qui doivent les utiliser pour quitter l’établissement multiplié par 1,25 pour les escaliers descendants (vers les sorties) et par 2 pour les escaliers montants;</w:t>
      </w:r>
    </w:p>
    <w:p w14:paraId="0A88ED67" w14:textId="77777777" w:rsidR="000E4246" w:rsidRDefault="00F85C65" w:rsidP="009F368B">
      <w:pPr>
        <w:pStyle w:val="Paragraphedeliste"/>
        <w:numPr>
          <w:ilvl w:val="3"/>
          <w:numId w:val="19"/>
        </w:numPr>
        <w:tabs>
          <w:tab w:val="left" w:pos="3185"/>
        </w:tabs>
        <w:spacing w:line="285" w:lineRule="auto"/>
        <w:ind w:right="347" w:firstLine="720"/>
        <w:jc w:val="both"/>
      </w:pPr>
      <w:r>
        <w:t>les largeurs utiles effectives des dégagements desservant un même compartiment ne diffèrent pas entre elles de plus d’une unité de passage. Il en est de même pour les locaux et les</w:t>
      </w:r>
      <w:r>
        <w:rPr>
          <w:spacing w:val="-7"/>
        </w:rPr>
        <w:t xml:space="preserve"> </w:t>
      </w:r>
      <w:r>
        <w:t>niveaux.</w:t>
      </w:r>
    </w:p>
    <w:p w14:paraId="42083B12" w14:textId="77777777" w:rsidR="000E4246" w:rsidRDefault="000E4246" w:rsidP="009F368B">
      <w:pPr>
        <w:pStyle w:val="Corpsdetexte"/>
        <w:spacing w:before="5"/>
        <w:ind w:right="347"/>
        <w:jc w:val="both"/>
        <w:rPr>
          <w:sz w:val="25"/>
        </w:rPr>
      </w:pPr>
    </w:p>
    <w:p w14:paraId="50CEF349" w14:textId="77777777" w:rsidR="000E4246" w:rsidRDefault="00F85C65" w:rsidP="009F368B">
      <w:pPr>
        <w:pStyle w:val="Paragraphedeliste"/>
        <w:numPr>
          <w:ilvl w:val="2"/>
          <w:numId w:val="19"/>
        </w:numPr>
        <w:tabs>
          <w:tab w:val="left" w:pos="2390"/>
          <w:tab w:val="left" w:pos="2391"/>
        </w:tabs>
        <w:spacing w:line="285" w:lineRule="auto"/>
        <w:ind w:right="347"/>
        <w:jc w:val="both"/>
      </w:pPr>
      <w:r>
        <w:tab/>
        <w:t>Pour les établissements dont la densité d’occupation est supérieure à 2 personnes/m², la largeur utile des dégagements (chemins d’évacuation, escaliers, paliers,...) pouvant être utilisés par le public et de leurs portes d’accès, de sortie ou de passage est déterminée comme</w:t>
      </w:r>
      <w:r>
        <w:rPr>
          <w:spacing w:val="-3"/>
        </w:rPr>
        <w:t xml:space="preserve"> </w:t>
      </w:r>
      <w:r>
        <w:t>suit:</w:t>
      </w:r>
    </w:p>
    <w:p w14:paraId="2E5817E1" w14:textId="77777777" w:rsidR="000E4246" w:rsidRDefault="00F85C65" w:rsidP="009F368B">
      <w:pPr>
        <w:pStyle w:val="Paragraphedeliste"/>
        <w:numPr>
          <w:ilvl w:val="3"/>
          <w:numId w:val="19"/>
        </w:numPr>
        <w:tabs>
          <w:tab w:val="left" w:pos="3185"/>
        </w:tabs>
        <w:spacing w:line="250" w:lineRule="exact"/>
        <w:ind w:left="3184" w:right="347" w:hanging="136"/>
        <w:jc w:val="both"/>
      </w:pPr>
      <w:r>
        <w:t>leur largeur utile ne peut pas être inférieure à 0,80</w:t>
      </w:r>
      <w:r>
        <w:rPr>
          <w:spacing w:val="-16"/>
        </w:rPr>
        <w:t xml:space="preserve"> </w:t>
      </w:r>
      <w:r>
        <w:t>m;</w:t>
      </w:r>
    </w:p>
    <w:p w14:paraId="0498DCD9" w14:textId="77777777" w:rsidR="000E4246" w:rsidRDefault="00F85C65" w:rsidP="009F368B">
      <w:pPr>
        <w:pStyle w:val="Paragraphedeliste"/>
        <w:numPr>
          <w:ilvl w:val="3"/>
          <w:numId w:val="19"/>
        </w:numPr>
        <w:tabs>
          <w:tab w:val="left" w:pos="3185"/>
        </w:tabs>
        <w:spacing w:before="47" w:line="285" w:lineRule="auto"/>
        <w:ind w:right="347" w:firstLine="720"/>
        <w:jc w:val="both"/>
      </w:pPr>
      <w:r>
        <w:t>la largeur utile effective totale des chemins d’évacuation et des sorties d’un compartiment est au moins égale, en cm, au nombre maximum de</w:t>
      </w:r>
      <w:r>
        <w:rPr>
          <w:spacing w:val="-31"/>
        </w:rPr>
        <w:t xml:space="preserve"> </w:t>
      </w:r>
      <w:r>
        <w:t>personnes</w:t>
      </w:r>
    </w:p>
    <w:p w14:paraId="775D1698"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4938B40A" w14:textId="77777777" w:rsidR="000E4246" w:rsidRDefault="00F85C65" w:rsidP="009F368B">
      <w:pPr>
        <w:pStyle w:val="Corpsdetexte"/>
        <w:spacing w:before="83" w:line="285" w:lineRule="auto"/>
        <w:ind w:left="2329" w:right="347"/>
        <w:jc w:val="both"/>
      </w:pPr>
      <w:r>
        <w:lastRenderedPageBreak/>
        <w:t>admissibles dans ce compartiment, multiplié par 1,20. Il en est de même pour les locaux et les niveaux;</w:t>
      </w:r>
    </w:p>
    <w:p w14:paraId="1F5FAFFD" w14:textId="77777777" w:rsidR="000E4246" w:rsidRDefault="00F85C65" w:rsidP="009F368B">
      <w:pPr>
        <w:pStyle w:val="Paragraphedeliste"/>
        <w:numPr>
          <w:ilvl w:val="3"/>
          <w:numId w:val="19"/>
        </w:numPr>
        <w:tabs>
          <w:tab w:val="left" w:pos="3185"/>
        </w:tabs>
        <w:spacing w:line="285" w:lineRule="auto"/>
        <w:ind w:right="347" w:firstLine="720"/>
        <w:jc w:val="both"/>
      </w:pPr>
      <w:r>
        <w:t>la largeur utile effective totale des escaliers est au moins égale au nombre maximum de personnes qui doivent les utiliser pour quitter l’établissement multiplié par 1,50 pour les escaliers descendants (vers les sorties) et par 2,40 pour les escaliers montants;</w:t>
      </w:r>
    </w:p>
    <w:p w14:paraId="34EF33E9" w14:textId="77777777" w:rsidR="000E4246" w:rsidRDefault="00F85C65" w:rsidP="009F368B">
      <w:pPr>
        <w:pStyle w:val="Paragraphedeliste"/>
        <w:numPr>
          <w:ilvl w:val="3"/>
          <w:numId w:val="19"/>
        </w:numPr>
        <w:tabs>
          <w:tab w:val="left" w:pos="3185"/>
        </w:tabs>
        <w:spacing w:line="285" w:lineRule="auto"/>
        <w:ind w:right="347" w:firstLine="720"/>
        <w:jc w:val="both"/>
      </w:pPr>
      <w:r>
        <w:t>les largeurs utiles effectives des dégagements desservant un même compartiment ne diffèrent pas entre elles de plus d’une unité de passage. Il en est de même pour les locaux et les</w:t>
      </w:r>
      <w:r>
        <w:rPr>
          <w:spacing w:val="-7"/>
        </w:rPr>
        <w:t xml:space="preserve"> </w:t>
      </w:r>
      <w:r>
        <w:t>niveaux.</w:t>
      </w:r>
    </w:p>
    <w:p w14:paraId="57A7318F" w14:textId="77777777" w:rsidR="000E4246" w:rsidRDefault="000E4246" w:rsidP="009F368B">
      <w:pPr>
        <w:pStyle w:val="Corpsdetexte"/>
        <w:spacing w:before="6"/>
        <w:ind w:right="347"/>
        <w:jc w:val="both"/>
        <w:rPr>
          <w:sz w:val="25"/>
        </w:rPr>
      </w:pPr>
    </w:p>
    <w:p w14:paraId="44251277" w14:textId="77777777" w:rsidR="000E4246" w:rsidRDefault="00F85C65" w:rsidP="009F368B">
      <w:pPr>
        <w:pStyle w:val="Paragraphedeliste"/>
        <w:numPr>
          <w:ilvl w:val="1"/>
          <w:numId w:val="36"/>
        </w:numPr>
        <w:tabs>
          <w:tab w:val="left" w:pos="1608"/>
          <w:tab w:val="left" w:pos="1609"/>
        </w:tabs>
        <w:ind w:right="347" w:hanging="729"/>
        <w:jc w:val="both"/>
      </w:pPr>
      <w:r>
        <w:t>Signalisation</w:t>
      </w:r>
    </w:p>
    <w:p w14:paraId="5D423F10" w14:textId="77777777" w:rsidR="000E4246" w:rsidRDefault="000E4246" w:rsidP="009F368B">
      <w:pPr>
        <w:pStyle w:val="Corpsdetexte"/>
        <w:spacing w:before="2"/>
        <w:ind w:right="347"/>
        <w:jc w:val="both"/>
        <w:rPr>
          <w:sz w:val="30"/>
        </w:rPr>
      </w:pPr>
    </w:p>
    <w:p w14:paraId="517A2EDD" w14:textId="77777777" w:rsidR="000E4246" w:rsidRDefault="00F85C65" w:rsidP="009F368B">
      <w:pPr>
        <w:pStyle w:val="Paragraphedeliste"/>
        <w:numPr>
          <w:ilvl w:val="2"/>
          <w:numId w:val="18"/>
        </w:numPr>
        <w:tabs>
          <w:tab w:val="left" w:pos="2328"/>
          <w:tab w:val="left" w:pos="2329"/>
        </w:tabs>
        <w:spacing w:before="1" w:line="285" w:lineRule="auto"/>
        <w:ind w:right="347"/>
        <w:jc w:val="both"/>
      </w:pPr>
      <w:r>
        <w:t>Le numéro d’ordre de chaque niveau est apposé de façon apparente sur les paliers et dans les cages d’escaliers et</w:t>
      </w:r>
      <w:r>
        <w:rPr>
          <w:spacing w:val="-7"/>
        </w:rPr>
        <w:t xml:space="preserve"> </w:t>
      </w:r>
      <w:r>
        <w:t>d’ascenseurs.</w:t>
      </w:r>
    </w:p>
    <w:p w14:paraId="5764BD42" w14:textId="77777777" w:rsidR="000E4246" w:rsidRDefault="000E4246" w:rsidP="009F368B">
      <w:pPr>
        <w:pStyle w:val="Corpsdetexte"/>
        <w:spacing w:before="11"/>
        <w:ind w:right="347"/>
        <w:jc w:val="both"/>
        <w:rPr>
          <w:sz w:val="25"/>
        </w:rPr>
      </w:pPr>
    </w:p>
    <w:p w14:paraId="4EBD792C" w14:textId="77777777" w:rsidR="000E4246" w:rsidRDefault="00F85C65" w:rsidP="009F368B">
      <w:pPr>
        <w:pStyle w:val="Paragraphedeliste"/>
        <w:numPr>
          <w:ilvl w:val="2"/>
          <w:numId w:val="18"/>
        </w:numPr>
        <w:tabs>
          <w:tab w:val="left" w:pos="2328"/>
          <w:tab w:val="left" w:pos="2329"/>
        </w:tabs>
        <w:spacing w:line="285" w:lineRule="auto"/>
        <w:ind w:right="347"/>
        <w:jc w:val="both"/>
      </w:pPr>
      <w:r>
        <w:t>L’indication de l’emplacement et de la direction des sorties et sorties de secours répond aux exigences concernant la signalisation de sécurité et de santé au travail. Les inscriptions sont lisibles de n’importe quel endroit de l’établissement, de jour comme de nuit, même en cas de défaillance de l’éclairage</w:t>
      </w:r>
      <w:r>
        <w:rPr>
          <w:spacing w:val="-12"/>
        </w:rPr>
        <w:t xml:space="preserve"> </w:t>
      </w:r>
      <w:r>
        <w:t>normal.</w:t>
      </w:r>
    </w:p>
    <w:p w14:paraId="55DE71E9" w14:textId="77777777" w:rsidR="000E4246" w:rsidRDefault="000E4246" w:rsidP="009F368B">
      <w:pPr>
        <w:pStyle w:val="Corpsdetexte"/>
        <w:spacing w:before="9"/>
        <w:ind w:right="347"/>
        <w:jc w:val="both"/>
        <w:rPr>
          <w:sz w:val="25"/>
        </w:rPr>
      </w:pPr>
    </w:p>
    <w:p w14:paraId="51C4EB2F" w14:textId="77777777" w:rsidR="000E4246" w:rsidRDefault="00F85C65" w:rsidP="009F368B">
      <w:pPr>
        <w:pStyle w:val="Paragraphedeliste"/>
        <w:numPr>
          <w:ilvl w:val="2"/>
          <w:numId w:val="18"/>
        </w:numPr>
        <w:tabs>
          <w:tab w:val="left" w:pos="2328"/>
          <w:tab w:val="left" w:pos="2329"/>
        </w:tabs>
        <w:spacing w:line="285" w:lineRule="auto"/>
        <w:ind w:right="347"/>
        <w:jc w:val="both"/>
      </w:pPr>
      <w:r>
        <w:t>Les portes et dégagements ne menant pas à une sortie portent la mention bien visible “Sans</w:t>
      </w:r>
      <w:r>
        <w:rPr>
          <w:spacing w:val="-2"/>
        </w:rPr>
        <w:t xml:space="preserve"> </w:t>
      </w:r>
      <w:r>
        <w:t>issue”.</w:t>
      </w:r>
    </w:p>
    <w:p w14:paraId="0A7F475D" w14:textId="77777777" w:rsidR="000E4246" w:rsidRDefault="000E4246" w:rsidP="009F368B">
      <w:pPr>
        <w:pStyle w:val="Corpsdetexte"/>
        <w:ind w:right="347"/>
        <w:jc w:val="both"/>
        <w:rPr>
          <w:sz w:val="26"/>
        </w:rPr>
      </w:pPr>
    </w:p>
    <w:p w14:paraId="4FE173BB" w14:textId="77777777" w:rsidR="000E4246" w:rsidRDefault="00F85C65" w:rsidP="009F368B">
      <w:pPr>
        <w:pStyle w:val="Paragraphedeliste"/>
        <w:numPr>
          <w:ilvl w:val="2"/>
          <w:numId w:val="18"/>
        </w:numPr>
        <w:tabs>
          <w:tab w:val="left" w:pos="2328"/>
          <w:tab w:val="left" w:pos="2329"/>
        </w:tabs>
        <w:spacing w:line="285" w:lineRule="auto"/>
        <w:ind w:right="347"/>
        <w:jc w:val="both"/>
      </w:pPr>
      <w:r>
        <w:t>Dans les parkings, une signalisation supplémentaire des voies d’évacuation est placée au sol ou au ras du</w:t>
      </w:r>
      <w:r>
        <w:rPr>
          <w:spacing w:val="-6"/>
        </w:rPr>
        <w:t xml:space="preserve"> </w:t>
      </w:r>
      <w:r>
        <w:t>sol.</w:t>
      </w:r>
    </w:p>
    <w:p w14:paraId="1721A893" w14:textId="77777777" w:rsidR="000E4246" w:rsidRDefault="000E4246" w:rsidP="009F368B">
      <w:pPr>
        <w:pStyle w:val="Corpsdetexte"/>
        <w:ind w:right="347"/>
        <w:jc w:val="both"/>
        <w:rPr>
          <w:sz w:val="26"/>
        </w:rPr>
      </w:pPr>
    </w:p>
    <w:p w14:paraId="014CC880" w14:textId="77777777" w:rsidR="000E4246" w:rsidRDefault="00F85C65" w:rsidP="009F368B">
      <w:pPr>
        <w:pStyle w:val="Paragraphedeliste"/>
        <w:numPr>
          <w:ilvl w:val="0"/>
          <w:numId w:val="36"/>
        </w:numPr>
        <w:tabs>
          <w:tab w:val="left" w:pos="888"/>
        </w:tabs>
        <w:ind w:right="347"/>
        <w:jc w:val="both"/>
      </w:pPr>
      <w:r>
        <w:t>Prescriptions relatives à la construction de certains locaux et espaces</w:t>
      </w:r>
      <w:r>
        <w:rPr>
          <w:spacing w:val="-22"/>
        </w:rPr>
        <w:t xml:space="preserve"> </w:t>
      </w:r>
      <w:r>
        <w:t>techniques.</w:t>
      </w:r>
    </w:p>
    <w:p w14:paraId="79B499B5" w14:textId="77777777" w:rsidR="000E4246" w:rsidRDefault="000E4246" w:rsidP="009F368B">
      <w:pPr>
        <w:pStyle w:val="Corpsdetexte"/>
        <w:spacing w:before="2"/>
        <w:ind w:right="347"/>
        <w:jc w:val="both"/>
        <w:rPr>
          <w:sz w:val="30"/>
        </w:rPr>
      </w:pPr>
    </w:p>
    <w:p w14:paraId="2079B256" w14:textId="77777777" w:rsidR="000E4246" w:rsidRDefault="00F85C65" w:rsidP="009F368B">
      <w:pPr>
        <w:pStyle w:val="Paragraphedeliste"/>
        <w:numPr>
          <w:ilvl w:val="1"/>
          <w:numId w:val="36"/>
        </w:numPr>
        <w:tabs>
          <w:tab w:val="left" w:pos="1608"/>
          <w:tab w:val="left" w:pos="1609"/>
        </w:tabs>
        <w:ind w:right="347" w:hanging="729"/>
        <w:jc w:val="both"/>
      </w:pPr>
      <w:r>
        <w:t>Locaux et espaces</w:t>
      </w:r>
      <w:r>
        <w:rPr>
          <w:spacing w:val="-3"/>
        </w:rPr>
        <w:t xml:space="preserve"> </w:t>
      </w:r>
      <w:r>
        <w:t>techniques</w:t>
      </w:r>
    </w:p>
    <w:p w14:paraId="77BB5CBD" w14:textId="77777777" w:rsidR="000E4246" w:rsidRDefault="000E4246" w:rsidP="009F368B">
      <w:pPr>
        <w:pStyle w:val="Corpsdetexte"/>
        <w:spacing w:before="3"/>
        <w:ind w:right="347"/>
        <w:jc w:val="both"/>
        <w:rPr>
          <w:sz w:val="30"/>
        </w:rPr>
      </w:pPr>
    </w:p>
    <w:p w14:paraId="69E1B425" w14:textId="77777777" w:rsidR="000E4246" w:rsidRDefault="00F85C65" w:rsidP="009F368B">
      <w:pPr>
        <w:pStyle w:val="Paragraphedeliste"/>
        <w:numPr>
          <w:ilvl w:val="2"/>
          <w:numId w:val="17"/>
        </w:numPr>
        <w:tabs>
          <w:tab w:val="left" w:pos="2328"/>
          <w:tab w:val="left" w:pos="2329"/>
        </w:tabs>
        <w:ind w:right="347"/>
        <w:jc w:val="both"/>
      </w:pPr>
      <w:r>
        <w:t>Généralités</w:t>
      </w:r>
    </w:p>
    <w:p w14:paraId="12C8E874" w14:textId="77777777" w:rsidR="000E4246" w:rsidRDefault="00F85C65" w:rsidP="009F368B">
      <w:pPr>
        <w:pStyle w:val="Corpsdetexte"/>
        <w:spacing w:before="47" w:line="285" w:lineRule="auto"/>
        <w:ind w:left="2329" w:right="347"/>
        <w:jc w:val="both"/>
      </w:pPr>
      <w:r>
        <w:t>Les parois séparant les locaux techniques du reste du bâtiment sont EI60. Les portes dans ces parois sont EI</w:t>
      </w:r>
      <w:r>
        <w:rPr>
          <w:vertAlign w:val="subscript"/>
        </w:rPr>
        <w:t>1</w:t>
      </w:r>
      <w:r>
        <w:t>30 FA.</w:t>
      </w:r>
    </w:p>
    <w:p w14:paraId="408A6B07" w14:textId="77777777" w:rsidR="000E4246" w:rsidRDefault="000E4246" w:rsidP="009F368B">
      <w:pPr>
        <w:pStyle w:val="Corpsdetexte"/>
        <w:ind w:right="347"/>
        <w:jc w:val="both"/>
        <w:rPr>
          <w:sz w:val="26"/>
        </w:rPr>
      </w:pPr>
    </w:p>
    <w:p w14:paraId="1938D0EC" w14:textId="77777777" w:rsidR="000E4246" w:rsidRDefault="00F85C65" w:rsidP="009F368B">
      <w:pPr>
        <w:pStyle w:val="Paragraphedeliste"/>
        <w:numPr>
          <w:ilvl w:val="2"/>
          <w:numId w:val="17"/>
        </w:numPr>
        <w:tabs>
          <w:tab w:val="left" w:pos="2328"/>
          <w:tab w:val="left" w:pos="2329"/>
        </w:tabs>
        <w:ind w:right="347"/>
        <w:jc w:val="both"/>
      </w:pPr>
      <w:r>
        <w:t>Chaufferies et installations de</w:t>
      </w:r>
      <w:r>
        <w:rPr>
          <w:spacing w:val="-5"/>
        </w:rPr>
        <w:t xml:space="preserve"> </w:t>
      </w:r>
      <w:r>
        <w:t>chauffage</w:t>
      </w:r>
    </w:p>
    <w:p w14:paraId="33B3BE5C" w14:textId="77777777" w:rsidR="000E4246" w:rsidRDefault="000E4246" w:rsidP="009F368B">
      <w:pPr>
        <w:pStyle w:val="Corpsdetexte"/>
        <w:spacing w:before="2"/>
        <w:ind w:right="347"/>
        <w:jc w:val="both"/>
        <w:rPr>
          <w:sz w:val="30"/>
        </w:rPr>
      </w:pPr>
    </w:p>
    <w:p w14:paraId="119A93FC" w14:textId="77777777" w:rsidR="000E4246" w:rsidRDefault="00F85C65" w:rsidP="009F368B">
      <w:pPr>
        <w:pStyle w:val="Paragraphedeliste"/>
        <w:numPr>
          <w:ilvl w:val="3"/>
          <w:numId w:val="17"/>
        </w:numPr>
        <w:tabs>
          <w:tab w:val="left" w:pos="3049"/>
          <w:tab w:val="left" w:pos="3050"/>
        </w:tabs>
        <w:ind w:right="347"/>
        <w:jc w:val="both"/>
      </w:pPr>
      <w:r>
        <w:t>Généralités</w:t>
      </w:r>
    </w:p>
    <w:p w14:paraId="722BE5BD" w14:textId="77777777" w:rsidR="000E4246" w:rsidRDefault="00F85C65" w:rsidP="009F368B">
      <w:pPr>
        <w:pStyle w:val="Paragraphedeliste"/>
        <w:numPr>
          <w:ilvl w:val="4"/>
          <w:numId w:val="17"/>
        </w:numPr>
        <w:tabs>
          <w:tab w:val="left" w:pos="3770"/>
          <w:tab w:val="left" w:pos="3771"/>
        </w:tabs>
        <w:spacing w:before="48" w:line="285" w:lineRule="auto"/>
        <w:ind w:right="347"/>
        <w:jc w:val="both"/>
      </w:pPr>
      <w:r>
        <w:t>Les appareils de chauffage sont conçus et établis de façon à offrir des garanties de sécurité suffisantes eu égard aux circonstances locales. Toutes les dispositions sont prises pour éviter toute surchauffe, explosion, incendie, asphyxie ou autre</w:t>
      </w:r>
      <w:r>
        <w:rPr>
          <w:spacing w:val="-8"/>
        </w:rPr>
        <w:t xml:space="preserve"> </w:t>
      </w:r>
      <w:r>
        <w:t>accident.</w:t>
      </w:r>
    </w:p>
    <w:p w14:paraId="19197089" w14:textId="77777777" w:rsidR="000E4246" w:rsidRDefault="00F85C65" w:rsidP="009F368B">
      <w:pPr>
        <w:pStyle w:val="Paragraphedeliste"/>
        <w:numPr>
          <w:ilvl w:val="4"/>
          <w:numId w:val="17"/>
        </w:numPr>
        <w:tabs>
          <w:tab w:val="left" w:pos="3770"/>
          <w:tab w:val="left" w:pos="3771"/>
        </w:tabs>
        <w:spacing w:line="285" w:lineRule="auto"/>
        <w:ind w:right="347"/>
        <w:jc w:val="both"/>
      </w:pPr>
      <w:r>
        <w:t>Les appareils de chauffage non électriques sont raccordés à une cheminée ou à un conduit de fumées aboutissant à l’air libre; ils ne peuvent être</w:t>
      </w:r>
      <w:r>
        <w:rPr>
          <w:spacing w:val="-2"/>
        </w:rPr>
        <w:t xml:space="preserve"> </w:t>
      </w:r>
      <w:r>
        <w:t>mobiles.</w:t>
      </w:r>
    </w:p>
    <w:p w14:paraId="7FFEE865" w14:textId="77777777" w:rsidR="000E4246" w:rsidRDefault="00F85C65" w:rsidP="009F368B">
      <w:pPr>
        <w:pStyle w:val="Paragraphedeliste"/>
        <w:numPr>
          <w:ilvl w:val="4"/>
          <w:numId w:val="17"/>
        </w:numPr>
        <w:tabs>
          <w:tab w:val="left" w:pos="3770"/>
          <w:tab w:val="left" w:pos="3771"/>
        </w:tabs>
        <w:spacing w:line="285" w:lineRule="auto"/>
        <w:ind w:right="347"/>
        <w:jc w:val="both"/>
      </w:pPr>
      <w:r>
        <w:t>Les cheminées et conduits de fumées des appareils de chauffage sont construits en matériaux incombustibles et sont convenablement entretenus.</w:t>
      </w:r>
    </w:p>
    <w:p w14:paraId="71266678" w14:textId="77777777" w:rsidR="000E4246" w:rsidRDefault="00F85C65" w:rsidP="009F368B">
      <w:pPr>
        <w:pStyle w:val="Paragraphedeliste"/>
        <w:numPr>
          <w:ilvl w:val="4"/>
          <w:numId w:val="17"/>
        </w:numPr>
        <w:tabs>
          <w:tab w:val="left" w:pos="3770"/>
          <w:tab w:val="left" w:pos="3771"/>
        </w:tabs>
        <w:spacing w:line="285" w:lineRule="auto"/>
        <w:ind w:right="347"/>
        <w:jc w:val="both"/>
      </w:pPr>
      <w:r>
        <w:t>Les générateurs de chaleur, les cheminées et les conduits de fumée sont installés à une distance suffisante des matières et matériaux combustibles ou en sont isolés de manière à prévenir le risque d’incendie.</w:t>
      </w:r>
    </w:p>
    <w:p w14:paraId="69360C7E"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598A2433" w14:textId="77777777" w:rsidR="000E4246" w:rsidRDefault="00F85C65" w:rsidP="009F368B">
      <w:pPr>
        <w:pStyle w:val="Paragraphedeliste"/>
        <w:numPr>
          <w:ilvl w:val="3"/>
          <w:numId w:val="17"/>
        </w:numPr>
        <w:tabs>
          <w:tab w:val="left" w:pos="3049"/>
          <w:tab w:val="left" w:pos="3050"/>
        </w:tabs>
        <w:spacing w:before="83" w:line="285" w:lineRule="auto"/>
        <w:ind w:right="347"/>
        <w:jc w:val="both"/>
      </w:pPr>
      <w:r>
        <w:lastRenderedPageBreak/>
        <w:t>Les générateurs de chaleur à combustion des installations de chauffage central destinées au chauffage du bâtiment ou à la production d’eau chaude sont placés dans des chaufferies réservées à cet effet, convenablement ventilées et dont les parois et les portes répondent aux prescriptions de l’article 5.1.1. Ces dispositions ne s’appliquent pas aux locaux dans lesquels ne sont installés que des générateurs à chambre de combustion étanche à tirage mécanique d’une puissance calorifique utile inférieure à 30</w:t>
      </w:r>
      <w:r>
        <w:rPr>
          <w:spacing w:val="-10"/>
        </w:rPr>
        <w:t xml:space="preserve"> </w:t>
      </w:r>
      <w:r>
        <w:t>kW.</w:t>
      </w:r>
    </w:p>
    <w:p w14:paraId="239B9DFB" w14:textId="77777777" w:rsidR="000E4246" w:rsidRDefault="000E4246" w:rsidP="009F368B">
      <w:pPr>
        <w:pStyle w:val="Corpsdetexte"/>
        <w:spacing w:before="7"/>
        <w:ind w:right="347"/>
        <w:jc w:val="both"/>
        <w:rPr>
          <w:sz w:val="25"/>
        </w:rPr>
      </w:pPr>
    </w:p>
    <w:p w14:paraId="24087DC7" w14:textId="77777777" w:rsidR="000E4246" w:rsidRDefault="00F85C65" w:rsidP="009F368B">
      <w:pPr>
        <w:pStyle w:val="Paragraphedeliste"/>
        <w:numPr>
          <w:ilvl w:val="3"/>
          <w:numId w:val="17"/>
        </w:numPr>
        <w:tabs>
          <w:tab w:val="left" w:pos="3049"/>
          <w:tab w:val="left" w:pos="3050"/>
        </w:tabs>
        <w:spacing w:before="1" w:line="285" w:lineRule="auto"/>
        <w:ind w:right="347"/>
        <w:jc w:val="both"/>
      </w:pPr>
      <w:r>
        <w:t xml:space="preserve">Les </w:t>
      </w:r>
      <w:proofErr w:type="spellStart"/>
      <w:r>
        <w:t>soutes</w:t>
      </w:r>
      <w:proofErr w:type="spellEnd"/>
      <w:r>
        <w:t xml:space="preserve"> à combustibles sont réservées à cet effet et sont séparées du reste du bâtiment et de la chaufferie par des parois et des portes répondant aux prescriptions de l’article</w:t>
      </w:r>
      <w:r>
        <w:rPr>
          <w:spacing w:val="-4"/>
        </w:rPr>
        <w:t xml:space="preserve"> </w:t>
      </w:r>
      <w:r>
        <w:t>5.1.1.</w:t>
      </w:r>
    </w:p>
    <w:p w14:paraId="74CDFBBA" w14:textId="77777777" w:rsidR="000E4246" w:rsidRDefault="000E4246" w:rsidP="009F368B">
      <w:pPr>
        <w:pStyle w:val="Corpsdetexte"/>
        <w:spacing w:before="10"/>
        <w:ind w:right="347"/>
        <w:jc w:val="both"/>
        <w:rPr>
          <w:sz w:val="25"/>
        </w:rPr>
      </w:pPr>
    </w:p>
    <w:p w14:paraId="1D3F16DE" w14:textId="77777777" w:rsidR="000E4246" w:rsidRDefault="00F85C65" w:rsidP="009F368B">
      <w:pPr>
        <w:pStyle w:val="Paragraphedeliste"/>
        <w:numPr>
          <w:ilvl w:val="3"/>
          <w:numId w:val="17"/>
        </w:numPr>
        <w:tabs>
          <w:tab w:val="left" w:pos="3049"/>
          <w:tab w:val="left" w:pos="3050"/>
        </w:tabs>
        <w:spacing w:line="285" w:lineRule="auto"/>
        <w:ind w:right="347"/>
        <w:jc w:val="both"/>
      </w:pPr>
      <w:r>
        <w:t>En cas de combustible liquide, le réservoir est entouré d’un dispositif de rétention capable de retenir la totalité du contenu du réservoir. Cette disposition ne s’applique pas aux réservoirs à double paroi équipés d’un système d’alarme visuel et sonore en cas de perte d’étanchéité d’une des parois, ou toute autre technique</w:t>
      </w:r>
      <w:r>
        <w:rPr>
          <w:spacing w:val="-2"/>
        </w:rPr>
        <w:t xml:space="preserve"> </w:t>
      </w:r>
      <w:r>
        <w:t>équivalente.</w:t>
      </w:r>
    </w:p>
    <w:p w14:paraId="185D05B6" w14:textId="77777777" w:rsidR="000E4246" w:rsidRDefault="000E4246" w:rsidP="009F368B">
      <w:pPr>
        <w:pStyle w:val="Corpsdetexte"/>
        <w:spacing w:before="9"/>
        <w:ind w:right="347"/>
        <w:jc w:val="both"/>
        <w:rPr>
          <w:sz w:val="25"/>
        </w:rPr>
      </w:pPr>
    </w:p>
    <w:p w14:paraId="43B0E066" w14:textId="77777777" w:rsidR="000E4246" w:rsidRDefault="00F85C65" w:rsidP="009F368B">
      <w:pPr>
        <w:pStyle w:val="Paragraphedeliste"/>
        <w:numPr>
          <w:ilvl w:val="3"/>
          <w:numId w:val="17"/>
        </w:numPr>
        <w:tabs>
          <w:tab w:val="left" w:pos="3049"/>
          <w:tab w:val="left" w:pos="3050"/>
        </w:tabs>
        <w:spacing w:line="285" w:lineRule="auto"/>
        <w:ind w:right="347"/>
        <w:jc w:val="both"/>
      </w:pPr>
      <w:r>
        <w:t>En cas de combustible liquide, les conduites d’alimentation et de retour entre le réservoir et la chaudière sont métalliques et solidement fixées; la conduite d’alimentation est pourvue d’une vanne d’arrêt en dehors de la chaufferie, facile d’accès; la conduite de retour est pourvue d’un clapet anti-retour. Les jauges extérieures au réservoir (tube plastique…) sont</w:t>
      </w:r>
      <w:r>
        <w:rPr>
          <w:spacing w:val="-12"/>
        </w:rPr>
        <w:t xml:space="preserve"> </w:t>
      </w:r>
      <w:r>
        <w:t>interdites.</w:t>
      </w:r>
    </w:p>
    <w:p w14:paraId="739D7541" w14:textId="77777777" w:rsidR="000E4246" w:rsidRDefault="000E4246" w:rsidP="009F368B">
      <w:pPr>
        <w:pStyle w:val="Corpsdetexte"/>
        <w:spacing w:before="8"/>
        <w:ind w:right="347"/>
        <w:jc w:val="both"/>
        <w:rPr>
          <w:sz w:val="25"/>
        </w:rPr>
      </w:pPr>
    </w:p>
    <w:p w14:paraId="7AA83466" w14:textId="4E9661CC" w:rsidR="000E4246" w:rsidRDefault="00F85C65" w:rsidP="009F368B">
      <w:pPr>
        <w:pStyle w:val="Paragraphedeliste"/>
        <w:numPr>
          <w:ilvl w:val="3"/>
          <w:numId w:val="17"/>
        </w:numPr>
        <w:tabs>
          <w:tab w:val="left" w:pos="3049"/>
          <w:tab w:val="left" w:pos="3050"/>
        </w:tabs>
        <w:spacing w:before="1" w:line="285" w:lineRule="auto"/>
        <w:ind w:right="347"/>
        <w:jc w:val="both"/>
      </w:pPr>
      <w:r>
        <w:t xml:space="preserve">En cas de combustible liquide, le brûleur est protégé par une installation </w:t>
      </w:r>
      <w:r w:rsidR="009F368B">
        <w:t>d</w:t>
      </w:r>
      <w:r>
        <w:t>’extinction automatique couplée à un avertisseur sonore et</w:t>
      </w:r>
      <w:r>
        <w:rPr>
          <w:spacing w:val="-34"/>
        </w:rPr>
        <w:t xml:space="preserve"> </w:t>
      </w:r>
      <w:r>
        <w:t>optique.</w:t>
      </w:r>
    </w:p>
    <w:p w14:paraId="21EF1B93" w14:textId="77777777" w:rsidR="000E4246" w:rsidRDefault="00F85C65" w:rsidP="009F368B">
      <w:pPr>
        <w:pStyle w:val="Corpsdetexte"/>
        <w:spacing w:line="285" w:lineRule="auto"/>
        <w:ind w:left="3049" w:right="347"/>
        <w:jc w:val="both"/>
      </w:pPr>
      <w:r>
        <w:t>Ces dispositions ne s’appliquent pas aux générateurs à chambre de combustion étanche à tirage mécanique.</w:t>
      </w:r>
    </w:p>
    <w:p w14:paraId="6D01AD3E" w14:textId="77777777" w:rsidR="000E4246" w:rsidRDefault="000E4246" w:rsidP="009F368B">
      <w:pPr>
        <w:pStyle w:val="Corpsdetexte"/>
        <w:spacing w:before="9"/>
        <w:ind w:right="347"/>
        <w:jc w:val="both"/>
        <w:rPr>
          <w:sz w:val="25"/>
        </w:rPr>
      </w:pPr>
    </w:p>
    <w:p w14:paraId="7460115E" w14:textId="77777777" w:rsidR="000E4246" w:rsidRDefault="00F85C65" w:rsidP="009F368B">
      <w:pPr>
        <w:pStyle w:val="Paragraphedeliste"/>
        <w:numPr>
          <w:ilvl w:val="3"/>
          <w:numId w:val="17"/>
        </w:numPr>
        <w:tabs>
          <w:tab w:val="left" w:pos="3049"/>
          <w:tab w:val="left" w:pos="3050"/>
        </w:tabs>
        <w:spacing w:line="285" w:lineRule="auto"/>
        <w:ind w:right="347"/>
        <w:jc w:val="both"/>
      </w:pPr>
      <w:r>
        <w:t>En cas de combustible gazeux, la chaufferie est dotée d’un dispositif de détection de gaz avec coupure automatique de l’arrivée de gaz et avertisseur sonore et</w:t>
      </w:r>
      <w:r>
        <w:rPr>
          <w:spacing w:val="-2"/>
        </w:rPr>
        <w:t xml:space="preserve"> </w:t>
      </w:r>
      <w:r>
        <w:t>optique.</w:t>
      </w:r>
    </w:p>
    <w:p w14:paraId="24872814" w14:textId="77777777" w:rsidR="000E4246" w:rsidRDefault="00F85C65" w:rsidP="009F368B">
      <w:pPr>
        <w:pStyle w:val="Corpsdetexte"/>
        <w:spacing w:line="285" w:lineRule="auto"/>
        <w:ind w:left="3049" w:right="347"/>
        <w:jc w:val="both"/>
      </w:pPr>
      <w:r>
        <w:t>Ces dispositions ne s’appliquent pas aux locaux dans lesquels ne sont installés que des générateurs à gaz à chambre de combustion étanche à tirage mécanique.</w:t>
      </w:r>
    </w:p>
    <w:p w14:paraId="70195484" w14:textId="77777777" w:rsidR="000E4246" w:rsidRDefault="000E4246" w:rsidP="009F368B">
      <w:pPr>
        <w:pStyle w:val="Corpsdetexte"/>
        <w:spacing w:before="8"/>
        <w:ind w:right="347"/>
        <w:jc w:val="both"/>
        <w:rPr>
          <w:sz w:val="25"/>
        </w:rPr>
      </w:pPr>
    </w:p>
    <w:p w14:paraId="16CC3036" w14:textId="77777777" w:rsidR="000E4246" w:rsidRDefault="00F85C65" w:rsidP="009F368B">
      <w:pPr>
        <w:pStyle w:val="Paragraphedeliste"/>
        <w:numPr>
          <w:ilvl w:val="3"/>
          <w:numId w:val="17"/>
        </w:numPr>
        <w:tabs>
          <w:tab w:val="left" w:pos="3049"/>
          <w:tab w:val="left" w:pos="3050"/>
        </w:tabs>
        <w:spacing w:line="285" w:lineRule="auto"/>
        <w:ind w:right="347"/>
        <w:jc w:val="both"/>
      </w:pPr>
      <w:r>
        <w:t>Les installations de chauffage à air chaud sont réalisées suivant les règles de l’art et répondent aux conditions</w:t>
      </w:r>
      <w:r>
        <w:rPr>
          <w:spacing w:val="-5"/>
        </w:rPr>
        <w:t xml:space="preserve"> </w:t>
      </w:r>
      <w:r>
        <w:t>suivantes:</w:t>
      </w:r>
    </w:p>
    <w:p w14:paraId="32623C98" w14:textId="77777777" w:rsidR="000E4246" w:rsidRDefault="00F85C65" w:rsidP="009F368B">
      <w:pPr>
        <w:pStyle w:val="Paragraphedeliste"/>
        <w:numPr>
          <w:ilvl w:val="4"/>
          <w:numId w:val="17"/>
        </w:numPr>
        <w:tabs>
          <w:tab w:val="left" w:pos="3770"/>
          <w:tab w:val="left" w:pos="3771"/>
        </w:tabs>
        <w:spacing w:line="251" w:lineRule="exact"/>
        <w:ind w:right="347" w:hanging="362"/>
        <w:jc w:val="both"/>
      </w:pPr>
      <w:r>
        <w:t>la température de l’air aux points de distribution ne peut excéder</w:t>
      </w:r>
      <w:r>
        <w:rPr>
          <w:spacing w:val="-38"/>
        </w:rPr>
        <w:t xml:space="preserve"> </w:t>
      </w:r>
      <w:r>
        <w:t>80°C;</w:t>
      </w:r>
    </w:p>
    <w:p w14:paraId="7DBB56CD" w14:textId="77777777" w:rsidR="000E4246" w:rsidRDefault="00F85C65" w:rsidP="009F368B">
      <w:pPr>
        <w:pStyle w:val="Paragraphedeliste"/>
        <w:numPr>
          <w:ilvl w:val="4"/>
          <w:numId w:val="17"/>
        </w:numPr>
        <w:tabs>
          <w:tab w:val="left" w:pos="3770"/>
          <w:tab w:val="left" w:pos="3771"/>
        </w:tabs>
        <w:spacing w:before="48" w:line="285" w:lineRule="auto"/>
        <w:ind w:right="347"/>
        <w:jc w:val="both"/>
      </w:pPr>
      <w:r>
        <w:t>les gaines d’amenée d’air chaud sont construites entièrement en matériaux de classe</w:t>
      </w:r>
      <w:r>
        <w:rPr>
          <w:spacing w:val="-4"/>
        </w:rPr>
        <w:t xml:space="preserve"> </w:t>
      </w:r>
      <w:r>
        <w:t>A1.</w:t>
      </w:r>
    </w:p>
    <w:p w14:paraId="16FDF089" w14:textId="77777777" w:rsidR="000E4246" w:rsidRDefault="000E4246" w:rsidP="009F368B">
      <w:pPr>
        <w:pStyle w:val="Corpsdetexte"/>
        <w:spacing w:before="11"/>
        <w:ind w:right="347"/>
        <w:jc w:val="both"/>
        <w:rPr>
          <w:sz w:val="25"/>
        </w:rPr>
      </w:pPr>
    </w:p>
    <w:p w14:paraId="27016733" w14:textId="77777777" w:rsidR="000E4246" w:rsidRDefault="00F85C65" w:rsidP="009F368B">
      <w:pPr>
        <w:pStyle w:val="Paragraphedeliste"/>
        <w:numPr>
          <w:ilvl w:val="2"/>
          <w:numId w:val="17"/>
        </w:numPr>
        <w:tabs>
          <w:tab w:val="left" w:pos="2328"/>
          <w:tab w:val="left" w:pos="2329"/>
        </w:tabs>
        <w:ind w:right="347"/>
        <w:jc w:val="both"/>
      </w:pPr>
      <w:r>
        <w:t>Evacuation des</w:t>
      </w:r>
      <w:r>
        <w:rPr>
          <w:spacing w:val="-3"/>
        </w:rPr>
        <w:t xml:space="preserve"> </w:t>
      </w:r>
      <w:r>
        <w:t>ordures</w:t>
      </w:r>
    </w:p>
    <w:p w14:paraId="7BE0E88A" w14:textId="77777777" w:rsidR="000E4246" w:rsidRDefault="000E4246" w:rsidP="009F368B">
      <w:pPr>
        <w:pStyle w:val="Corpsdetexte"/>
        <w:spacing w:before="2"/>
        <w:ind w:right="347"/>
        <w:jc w:val="both"/>
        <w:rPr>
          <w:sz w:val="30"/>
        </w:rPr>
      </w:pPr>
    </w:p>
    <w:p w14:paraId="7E45EE3D" w14:textId="77777777" w:rsidR="000E4246" w:rsidRDefault="00F85C65" w:rsidP="009F368B">
      <w:pPr>
        <w:pStyle w:val="Paragraphedeliste"/>
        <w:numPr>
          <w:ilvl w:val="3"/>
          <w:numId w:val="17"/>
        </w:numPr>
        <w:tabs>
          <w:tab w:val="left" w:pos="3049"/>
          <w:tab w:val="left" w:pos="3050"/>
        </w:tabs>
        <w:ind w:right="347"/>
        <w:jc w:val="both"/>
      </w:pPr>
      <w:r>
        <w:t>Les gaines vide-ordures sont</w:t>
      </w:r>
      <w:r>
        <w:rPr>
          <w:spacing w:val="-5"/>
        </w:rPr>
        <w:t xml:space="preserve"> </w:t>
      </w:r>
      <w:r>
        <w:t>interdites.</w:t>
      </w:r>
    </w:p>
    <w:p w14:paraId="5BD1A0F4" w14:textId="77777777" w:rsidR="000E4246" w:rsidRDefault="000E4246" w:rsidP="009F368B">
      <w:pPr>
        <w:pStyle w:val="Corpsdetexte"/>
        <w:spacing w:before="3"/>
        <w:ind w:right="347"/>
        <w:jc w:val="both"/>
        <w:rPr>
          <w:sz w:val="30"/>
        </w:rPr>
      </w:pPr>
    </w:p>
    <w:p w14:paraId="1418A827" w14:textId="77777777" w:rsidR="000E4246" w:rsidRDefault="00F85C65" w:rsidP="009F368B">
      <w:pPr>
        <w:pStyle w:val="Paragraphedeliste"/>
        <w:numPr>
          <w:ilvl w:val="3"/>
          <w:numId w:val="17"/>
        </w:numPr>
        <w:tabs>
          <w:tab w:val="left" w:pos="3049"/>
          <w:tab w:val="left" w:pos="3050"/>
        </w:tabs>
        <w:spacing w:line="285" w:lineRule="auto"/>
        <w:ind w:right="347"/>
        <w:jc w:val="both"/>
      </w:pPr>
      <w:r>
        <w:t>Les parois et portes des locaux d’entreposage des ordures répondent aux prescriptions de l’article</w:t>
      </w:r>
      <w:r>
        <w:rPr>
          <w:spacing w:val="-5"/>
        </w:rPr>
        <w:t xml:space="preserve"> </w:t>
      </w:r>
      <w:r>
        <w:t>5.1.1.</w:t>
      </w:r>
    </w:p>
    <w:p w14:paraId="10F7AF25" w14:textId="77777777" w:rsidR="000E4246" w:rsidRDefault="000E4246" w:rsidP="009F368B">
      <w:pPr>
        <w:pStyle w:val="Corpsdetexte"/>
        <w:spacing w:before="11"/>
        <w:ind w:right="347"/>
        <w:jc w:val="both"/>
        <w:rPr>
          <w:sz w:val="25"/>
        </w:rPr>
      </w:pPr>
    </w:p>
    <w:p w14:paraId="0906E328" w14:textId="77777777" w:rsidR="000E4246" w:rsidRDefault="00F85C65" w:rsidP="009F368B">
      <w:pPr>
        <w:pStyle w:val="Paragraphedeliste"/>
        <w:numPr>
          <w:ilvl w:val="2"/>
          <w:numId w:val="17"/>
        </w:numPr>
        <w:tabs>
          <w:tab w:val="left" w:pos="2328"/>
          <w:tab w:val="left" w:pos="2329"/>
        </w:tabs>
        <w:ind w:right="347"/>
        <w:jc w:val="both"/>
      </w:pPr>
      <w:r>
        <w:t>Gaines</w:t>
      </w:r>
      <w:r>
        <w:rPr>
          <w:spacing w:val="-2"/>
        </w:rPr>
        <w:t xml:space="preserve"> </w:t>
      </w:r>
      <w:r>
        <w:t>techniques</w:t>
      </w:r>
    </w:p>
    <w:p w14:paraId="6845184C" w14:textId="77777777" w:rsidR="000E4246" w:rsidRDefault="000E4246" w:rsidP="009F368B">
      <w:pPr>
        <w:pStyle w:val="Corpsdetexte"/>
        <w:spacing w:before="2"/>
        <w:ind w:right="347"/>
        <w:jc w:val="both"/>
        <w:rPr>
          <w:sz w:val="30"/>
        </w:rPr>
      </w:pPr>
    </w:p>
    <w:p w14:paraId="3DC2003D" w14:textId="77777777" w:rsidR="000E4246" w:rsidRDefault="00F85C65" w:rsidP="009F368B">
      <w:pPr>
        <w:pStyle w:val="Paragraphedeliste"/>
        <w:numPr>
          <w:ilvl w:val="3"/>
          <w:numId w:val="17"/>
        </w:numPr>
        <w:tabs>
          <w:tab w:val="left" w:pos="3049"/>
          <w:tab w:val="left" w:pos="3050"/>
        </w:tabs>
        <w:spacing w:before="1"/>
        <w:ind w:right="347"/>
        <w:jc w:val="both"/>
      </w:pPr>
      <w:r>
        <w:t>Gaines</w:t>
      </w:r>
      <w:r>
        <w:rPr>
          <w:spacing w:val="-2"/>
        </w:rPr>
        <w:t xml:space="preserve"> </w:t>
      </w:r>
      <w:r>
        <w:t>verticales</w:t>
      </w:r>
    </w:p>
    <w:p w14:paraId="568FFBD3" w14:textId="77777777" w:rsidR="000E4246" w:rsidRDefault="000E4246" w:rsidP="009F368B">
      <w:pPr>
        <w:ind w:right="347"/>
        <w:jc w:val="both"/>
        <w:sectPr w:rsidR="000E4246">
          <w:pgSz w:w="11920" w:h="16860"/>
          <w:pgMar w:top="480" w:right="400" w:bottom="460" w:left="400" w:header="116" w:footer="260" w:gutter="0"/>
          <w:cols w:space="720"/>
        </w:sectPr>
      </w:pPr>
    </w:p>
    <w:p w14:paraId="6CBCBB6B" w14:textId="77777777" w:rsidR="000E4246" w:rsidRDefault="00F85C65" w:rsidP="009F368B">
      <w:pPr>
        <w:pStyle w:val="Corpsdetexte"/>
        <w:spacing w:before="83" w:line="285" w:lineRule="auto"/>
        <w:ind w:left="2329" w:right="347"/>
        <w:jc w:val="both"/>
      </w:pPr>
      <w:r>
        <w:lastRenderedPageBreak/>
        <w:t>Lorsque les gaines verticales traversent des parois horizontales pour lesquelles une résistance au feu est requise, une des trois mesures suivantes est appliquée:</w:t>
      </w:r>
    </w:p>
    <w:p w14:paraId="1F6EFC0C" w14:textId="77777777" w:rsidR="000E4246" w:rsidRDefault="00F85C65" w:rsidP="009F368B">
      <w:pPr>
        <w:pStyle w:val="Paragraphedeliste"/>
        <w:numPr>
          <w:ilvl w:val="0"/>
          <w:numId w:val="16"/>
        </w:numPr>
        <w:tabs>
          <w:tab w:val="left" w:pos="3049"/>
          <w:tab w:val="left" w:pos="3050"/>
        </w:tabs>
        <w:spacing w:line="285" w:lineRule="auto"/>
        <w:ind w:right="347"/>
        <w:jc w:val="both"/>
      </w:pPr>
      <w:r>
        <w:t>les parois des gaines présentent EI60 et les trappes ou portillons d’accès à celles-ci présentent EI</w:t>
      </w:r>
      <w:r>
        <w:rPr>
          <w:vertAlign w:val="subscript"/>
        </w:rPr>
        <w:t>1</w:t>
      </w:r>
      <w:r>
        <w:t>30. Lorsque l’établissement occupe le dernier niveau du bâtiment, les gaines sont largement ventilées en partie supérieure; la section d’aération libre de la gaine est au moins égale à 10% de la section horizontale de la gaine avec un minimum de 4 dm²; des clapets motorisés à sécurité positive sont autorisés au niveau de la section d’aération si leur ouverture est commandée automatiquement en cas de détection d’incendie dans la gaine et manuellement au niveau</w:t>
      </w:r>
      <w:r>
        <w:rPr>
          <w:spacing w:val="-4"/>
        </w:rPr>
        <w:t xml:space="preserve"> </w:t>
      </w:r>
      <w:r>
        <w:t>d’évacuation;</w:t>
      </w:r>
    </w:p>
    <w:p w14:paraId="7FC81BB7" w14:textId="77777777" w:rsidR="000E4246" w:rsidRDefault="00F85C65" w:rsidP="009F368B">
      <w:pPr>
        <w:pStyle w:val="Paragraphedeliste"/>
        <w:numPr>
          <w:ilvl w:val="0"/>
          <w:numId w:val="16"/>
        </w:numPr>
        <w:tabs>
          <w:tab w:val="left" w:pos="3049"/>
          <w:tab w:val="left" w:pos="3050"/>
        </w:tabs>
        <w:spacing w:line="285" w:lineRule="auto"/>
        <w:ind w:right="347"/>
        <w:jc w:val="both"/>
      </w:pPr>
      <w:r>
        <w:t>un élément de construction qui présente au moins la résistance au feu requise pour la paroi horizontale est placé au niveau de la</w:t>
      </w:r>
      <w:r>
        <w:rPr>
          <w:spacing w:val="-19"/>
        </w:rPr>
        <w:t xml:space="preserve"> </w:t>
      </w:r>
      <w:r>
        <w:t>traversée;</w:t>
      </w:r>
    </w:p>
    <w:p w14:paraId="3ADC46FF" w14:textId="77777777" w:rsidR="000E4246" w:rsidRDefault="00F85C65" w:rsidP="009F368B">
      <w:pPr>
        <w:pStyle w:val="Paragraphedeliste"/>
        <w:numPr>
          <w:ilvl w:val="0"/>
          <w:numId w:val="16"/>
        </w:numPr>
        <w:tabs>
          <w:tab w:val="left" w:pos="3049"/>
          <w:tab w:val="left" w:pos="3050"/>
        </w:tabs>
        <w:spacing w:line="285" w:lineRule="auto"/>
        <w:ind w:right="347"/>
        <w:jc w:val="both"/>
      </w:pPr>
      <w:r>
        <w:t>les parois des gaines verticales présentent EI30 et les trappes et portillons d’accès à celles-ci sont EI</w:t>
      </w:r>
      <w:r>
        <w:rPr>
          <w:vertAlign w:val="subscript"/>
        </w:rPr>
        <w:t>1</w:t>
      </w:r>
      <w:r>
        <w:t>30; les gaines sont compartimentées à chaque limite de compartiment de l’établissement par des écrans horizontaux présentant les caractéristiques</w:t>
      </w:r>
      <w:r>
        <w:rPr>
          <w:spacing w:val="-2"/>
        </w:rPr>
        <w:t xml:space="preserve"> </w:t>
      </w:r>
      <w:r>
        <w:t>suivantes:</w:t>
      </w:r>
    </w:p>
    <w:p w14:paraId="2F9C86DE" w14:textId="77777777" w:rsidR="000E4246" w:rsidRDefault="00F85C65" w:rsidP="009F368B">
      <w:pPr>
        <w:pStyle w:val="Paragraphedeliste"/>
        <w:numPr>
          <w:ilvl w:val="1"/>
          <w:numId w:val="16"/>
        </w:numPr>
        <w:tabs>
          <w:tab w:val="left" w:pos="3770"/>
          <w:tab w:val="left" w:pos="3771"/>
        </w:tabs>
        <w:spacing w:line="250" w:lineRule="exact"/>
        <w:ind w:right="347" w:hanging="362"/>
        <w:jc w:val="both"/>
      </w:pPr>
      <w:r>
        <w:t>être en matériau de classe</w:t>
      </w:r>
      <w:r>
        <w:rPr>
          <w:spacing w:val="-7"/>
        </w:rPr>
        <w:t xml:space="preserve"> </w:t>
      </w:r>
      <w:r>
        <w:t>A1;</w:t>
      </w:r>
    </w:p>
    <w:p w14:paraId="22EED182" w14:textId="77777777" w:rsidR="000E4246" w:rsidRDefault="00F85C65" w:rsidP="009F368B">
      <w:pPr>
        <w:pStyle w:val="Paragraphedeliste"/>
        <w:numPr>
          <w:ilvl w:val="1"/>
          <w:numId w:val="16"/>
        </w:numPr>
        <w:tabs>
          <w:tab w:val="left" w:pos="3770"/>
          <w:tab w:val="left" w:pos="3771"/>
        </w:tabs>
        <w:spacing w:before="38"/>
        <w:ind w:right="347" w:hanging="362"/>
        <w:jc w:val="both"/>
      </w:pPr>
      <w:r>
        <w:t>occuper tout l’espace libre entre</w:t>
      </w:r>
      <w:r>
        <w:rPr>
          <w:spacing w:val="-8"/>
        </w:rPr>
        <w:t xml:space="preserve"> </w:t>
      </w:r>
      <w:r>
        <w:t>canalisations;</w:t>
      </w:r>
    </w:p>
    <w:p w14:paraId="3EE8406B" w14:textId="77777777" w:rsidR="000E4246" w:rsidRDefault="00F85C65" w:rsidP="009F368B">
      <w:pPr>
        <w:pStyle w:val="Paragraphedeliste"/>
        <w:numPr>
          <w:ilvl w:val="1"/>
          <w:numId w:val="16"/>
        </w:numPr>
        <w:tabs>
          <w:tab w:val="left" w:pos="3770"/>
          <w:tab w:val="left" w:pos="3771"/>
        </w:tabs>
        <w:spacing w:before="47"/>
        <w:ind w:right="347" w:hanging="362"/>
        <w:jc w:val="both"/>
      </w:pPr>
      <w:r>
        <w:t>présenter</w:t>
      </w:r>
      <w:r>
        <w:rPr>
          <w:spacing w:val="-2"/>
        </w:rPr>
        <w:t xml:space="preserve"> </w:t>
      </w:r>
      <w:r>
        <w:t>EI30.</w:t>
      </w:r>
    </w:p>
    <w:p w14:paraId="6EFC1AB1" w14:textId="77777777" w:rsidR="000E4246" w:rsidRDefault="000E4246" w:rsidP="009F368B">
      <w:pPr>
        <w:pStyle w:val="Corpsdetexte"/>
        <w:spacing w:before="3"/>
        <w:ind w:right="347"/>
        <w:jc w:val="both"/>
        <w:rPr>
          <w:sz w:val="30"/>
        </w:rPr>
      </w:pPr>
    </w:p>
    <w:p w14:paraId="5898DFA0" w14:textId="77777777" w:rsidR="000E4246" w:rsidRDefault="00F85C65" w:rsidP="009F368B">
      <w:pPr>
        <w:pStyle w:val="Paragraphedeliste"/>
        <w:numPr>
          <w:ilvl w:val="3"/>
          <w:numId w:val="17"/>
        </w:numPr>
        <w:tabs>
          <w:tab w:val="left" w:pos="3049"/>
          <w:tab w:val="left" w:pos="3050"/>
        </w:tabs>
        <w:ind w:right="347"/>
        <w:jc w:val="both"/>
      </w:pPr>
      <w:r>
        <w:t>Gaines</w:t>
      </w:r>
      <w:r>
        <w:rPr>
          <w:spacing w:val="-2"/>
        </w:rPr>
        <w:t xml:space="preserve"> </w:t>
      </w:r>
      <w:r>
        <w:t>horizontales</w:t>
      </w:r>
    </w:p>
    <w:p w14:paraId="7BC7E98B" w14:textId="77777777" w:rsidR="000E4246" w:rsidRDefault="00F85C65" w:rsidP="009F368B">
      <w:pPr>
        <w:pStyle w:val="Corpsdetexte"/>
        <w:spacing w:before="47" w:line="285" w:lineRule="auto"/>
        <w:ind w:left="2329" w:right="347"/>
        <w:jc w:val="both"/>
      </w:pPr>
      <w:r>
        <w:t>Lorsque les gaines horizontales traversent des parois verticales pour lesquelles une résistance au feu est requise, une des trois mesures suivantes est appliquée:</w:t>
      </w:r>
    </w:p>
    <w:p w14:paraId="3F577354" w14:textId="77777777" w:rsidR="000E4246" w:rsidRDefault="00F85C65" w:rsidP="009F368B">
      <w:pPr>
        <w:pStyle w:val="Paragraphedeliste"/>
        <w:numPr>
          <w:ilvl w:val="0"/>
          <w:numId w:val="15"/>
        </w:numPr>
        <w:tabs>
          <w:tab w:val="left" w:pos="3049"/>
          <w:tab w:val="left" w:pos="3050"/>
        </w:tabs>
        <w:spacing w:line="285" w:lineRule="auto"/>
        <w:ind w:right="347"/>
        <w:jc w:val="both"/>
      </w:pPr>
      <w:r>
        <w:t>les parois des gaines horizontales, les trappes et portillons d’accès à celles-ci présentent au moins la résistance au feu requise pour les parois verticales traversées;</w:t>
      </w:r>
    </w:p>
    <w:p w14:paraId="18F044D8" w14:textId="77777777" w:rsidR="000E4246" w:rsidRDefault="00F85C65" w:rsidP="009F368B">
      <w:pPr>
        <w:pStyle w:val="Paragraphedeliste"/>
        <w:numPr>
          <w:ilvl w:val="0"/>
          <w:numId w:val="15"/>
        </w:numPr>
        <w:tabs>
          <w:tab w:val="left" w:pos="3049"/>
          <w:tab w:val="left" w:pos="3050"/>
        </w:tabs>
        <w:spacing w:line="285" w:lineRule="auto"/>
        <w:ind w:right="347"/>
        <w:jc w:val="both"/>
      </w:pPr>
      <w:r>
        <w:t>un élément de construction qui présente au moins la résistance au feu requise pour la paroi verticale est placé au niveau de la</w:t>
      </w:r>
      <w:r>
        <w:rPr>
          <w:spacing w:val="-17"/>
        </w:rPr>
        <w:t xml:space="preserve"> </w:t>
      </w:r>
      <w:r>
        <w:t>traversée;</w:t>
      </w:r>
    </w:p>
    <w:p w14:paraId="548DD873" w14:textId="77777777" w:rsidR="000E4246" w:rsidRDefault="00F85C65" w:rsidP="009F368B">
      <w:pPr>
        <w:pStyle w:val="Paragraphedeliste"/>
        <w:numPr>
          <w:ilvl w:val="0"/>
          <w:numId w:val="15"/>
        </w:numPr>
        <w:tabs>
          <w:tab w:val="left" w:pos="3049"/>
          <w:tab w:val="left" w:pos="3050"/>
        </w:tabs>
        <w:spacing w:line="285" w:lineRule="auto"/>
        <w:ind w:right="347"/>
        <w:jc w:val="both"/>
      </w:pPr>
      <w:r>
        <w:t>les parois des gaines horizontales présentent EI30; les trappes et les portillons d’accès à celles-ci sont EI</w:t>
      </w:r>
      <w:r>
        <w:rPr>
          <w:vertAlign w:val="subscript"/>
        </w:rPr>
        <w:t>1</w:t>
      </w:r>
      <w:r>
        <w:t>30; les gaines sont compartimentées à chaque compartiment</w:t>
      </w:r>
      <w:r>
        <w:rPr>
          <w:spacing w:val="-7"/>
        </w:rPr>
        <w:t xml:space="preserve"> </w:t>
      </w:r>
      <w:r>
        <w:t>par</w:t>
      </w:r>
      <w:r>
        <w:rPr>
          <w:spacing w:val="-8"/>
        </w:rPr>
        <w:t xml:space="preserve"> </w:t>
      </w:r>
      <w:r>
        <w:t>des</w:t>
      </w:r>
      <w:r>
        <w:rPr>
          <w:spacing w:val="-8"/>
        </w:rPr>
        <w:t xml:space="preserve"> </w:t>
      </w:r>
      <w:r>
        <w:t>écrans</w:t>
      </w:r>
      <w:r>
        <w:rPr>
          <w:spacing w:val="-8"/>
        </w:rPr>
        <w:t xml:space="preserve"> </w:t>
      </w:r>
      <w:r>
        <w:t>verticaux</w:t>
      </w:r>
      <w:r>
        <w:rPr>
          <w:spacing w:val="-8"/>
        </w:rPr>
        <w:t xml:space="preserve"> </w:t>
      </w:r>
      <w:r>
        <w:t>présentant</w:t>
      </w:r>
      <w:r>
        <w:rPr>
          <w:spacing w:val="-7"/>
        </w:rPr>
        <w:t xml:space="preserve"> </w:t>
      </w:r>
      <w:r>
        <w:t>les</w:t>
      </w:r>
      <w:r>
        <w:rPr>
          <w:spacing w:val="-7"/>
        </w:rPr>
        <w:t xml:space="preserve"> </w:t>
      </w:r>
      <w:r>
        <w:t>caractéristiques</w:t>
      </w:r>
      <w:r>
        <w:rPr>
          <w:spacing w:val="-8"/>
        </w:rPr>
        <w:t xml:space="preserve"> </w:t>
      </w:r>
      <w:r>
        <w:t>suivantes:</w:t>
      </w:r>
    </w:p>
    <w:p w14:paraId="60B5A6A4" w14:textId="77777777" w:rsidR="000E4246" w:rsidRDefault="00F85C65" w:rsidP="009F368B">
      <w:pPr>
        <w:pStyle w:val="Paragraphedeliste"/>
        <w:numPr>
          <w:ilvl w:val="1"/>
          <w:numId w:val="15"/>
        </w:numPr>
        <w:tabs>
          <w:tab w:val="left" w:pos="3770"/>
          <w:tab w:val="left" w:pos="3771"/>
        </w:tabs>
        <w:spacing w:line="251" w:lineRule="exact"/>
        <w:ind w:right="347" w:hanging="362"/>
        <w:jc w:val="both"/>
      </w:pPr>
      <w:r>
        <w:t>être en matériau de classe</w:t>
      </w:r>
      <w:r>
        <w:rPr>
          <w:spacing w:val="-7"/>
        </w:rPr>
        <w:t xml:space="preserve"> </w:t>
      </w:r>
      <w:r>
        <w:t>A1;</w:t>
      </w:r>
    </w:p>
    <w:p w14:paraId="33C6CCE0" w14:textId="77777777" w:rsidR="000E4246" w:rsidRDefault="00F85C65" w:rsidP="009F368B">
      <w:pPr>
        <w:pStyle w:val="Paragraphedeliste"/>
        <w:numPr>
          <w:ilvl w:val="1"/>
          <w:numId w:val="15"/>
        </w:numPr>
        <w:tabs>
          <w:tab w:val="left" w:pos="3770"/>
          <w:tab w:val="left" w:pos="3771"/>
        </w:tabs>
        <w:spacing w:before="42"/>
        <w:ind w:right="347" w:hanging="362"/>
        <w:jc w:val="both"/>
      </w:pPr>
      <w:r>
        <w:t>occuper tout l’espace libre entre</w:t>
      </w:r>
      <w:r>
        <w:rPr>
          <w:spacing w:val="-8"/>
        </w:rPr>
        <w:t xml:space="preserve"> </w:t>
      </w:r>
      <w:r>
        <w:t>canalisations;</w:t>
      </w:r>
    </w:p>
    <w:p w14:paraId="6CAE8B68" w14:textId="77777777" w:rsidR="000E4246" w:rsidRDefault="00F85C65" w:rsidP="009F368B">
      <w:pPr>
        <w:pStyle w:val="Paragraphedeliste"/>
        <w:numPr>
          <w:ilvl w:val="1"/>
          <w:numId w:val="15"/>
        </w:numPr>
        <w:tabs>
          <w:tab w:val="left" w:pos="3770"/>
          <w:tab w:val="left" w:pos="3771"/>
        </w:tabs>
        <w:spacing w:before="47"/>
        <w:ind w:right="347" w:hanging="362"/>
        <w:jc w:val="both"/>
      </w:pPr>
      <w:r>
        <w:t>présenter</w:t>
      </w:r>
      <w:r>
        <w:rPr>
          <w:spacing w:val="-2"/>
        </w:rPr>
        <w:t xml:space="preserve"> </w:t>
      </w:r>
      <w:r>
        <w:t>EI30.</w:t>
      </w:r>
    </w:p>
    <w:p w14:paraId="7F271368" w14:textId="77777777" w:rsidR="000E4246" w:rsidRDefault="000E4246" w:rsidP="009F368B">
      <w:pPr>
        <w:pStyle w:val="Corpsdetexte"/>
        <w:spacing w:before="2"/>
        <w:ind w:right="347"/>
        <w:jc w:val="both"/>
        <w:rPr>
          <w:sz w:val="30"/>
        </w:rPr>
      </w:pPr>
    </w:p>
    <w:p w14:paraId="19207C16" w14:textId="77777777" w:rsidR="000E4246" w:rsidRDefault="00F85C65" w:rsidP="009F368B">
      <w:pPr>
        <w:pStyle w:val="Paragraphedeliste"/>
        <w:numPr>
          <w:ilvl w:val="1"/>
          <w:numId w:val="36"/>
        </w:numPr>
        <w:tabs>
          <w:tab w:val="left" w:pos="1608"/>
          <w:tab w:val="left" w:pos="1609"/>
        </w:tabs>
        <w:spacing w:before="1"/>
        <w:ind w:right="347" w:hanging="729"/>
        <w:jc w:val="both"/>
      </w:pPr>
      <w:r>
        <w:t>Parkings</w:t>
      </w:r>
    </w:p>
    <w:p w14:paraId="0E4522D9" w14:textId="77777777" w:rsidR="000E4246" w:rsidRDefault="000E4246" w:rsidP="009F368B">
      <w:pPr>
        <w:pStyle w:val="Corpsdetexte"/>
        <w:spacing w:before="2"/>
        <w:ind w:right="347"/>
        <w:jc w:val="both"/>
        <w:rPr>
          <w:sz w:val="30"/>
        </w:rPr>
      </w:pPr>
    </w:p>
    <w:p w14:paraId="0D56A3EB" w14:textId="77777777" w:rsidR="000E4246" w:rsidRDefault="00F85C65" w:rsidP="009F368B">
      <w:pPr>
        <w:pStyle w:val="Paragraphedeliste"/>
        <w:numPr>
          <w:ilvl w:val="2"/>
          <w:numId w:val="14"/>
        </w:numPr>
        <w:tabs>
          <w:tab w:val="left" w:pos="2328"/>
          <w:tab w:val="left" w:pos="2329"/>
        </w:tabs>
        <w:spacing w:line="285" w:lineRule="auto"/>
        <w:ind w:right="347"/>
        <w:jc w:val="both"/>
      </w:pPr>
      <w:r>
        <w:t>Par dérogation au point 2.1, un parking constitue un compartiment dont la superficie et le nombre de niveaux ne sont pas</w:t>
      </w:r>
      <w:r>
        <w:rPr>
          <w:spacing w:val="-9"/>
        </w:rPr>
        <w:t xml:space="preserve"> </w:t>
      </w:r>
      <w:r>
        <w:t>limités.</w:t>
      </w:r>
    </w:p>
    <w:p w14:paraId="4FDB33FB" w14:textId="77777777" w:rsidR="000E4246" w:rsidRDefault="000E4246" w:rsidP="009F368B">
      <w:pPr>
        <w:pStyle w:val="Corpsdetexte"/>
        <w:ind w:right="347"/>
        <w:jc w:val="both"/>
        <w:rPr>
          <w:sz w:val="26"/>
        </w:rPr>
      </w:pPr>
    </w:p>
    <w:p w14:paraId="2765F435" w14:textId="77777777" w:rsidR="000E4246" w:rsidRDefault="00F85C65" w:rsidP="009F368B">
      <w:pPr>
        <w:pStyle w:val="Paragraphedeliste"/>
        <w:numPr>
          <w:ilvl w:val="2"/>
          <w:numId w:val="14"/>
        </w:numPr>
        <w:tabs>
          <w:tab w:val="left" w:pos="2328"/>
          <w:tab w:val="left" w:pos="2329"/>
        </w:tabs>
        <w:spacing w:line="285" w:lineRule="auto"/>
        <w:ind w:right="347"/>
        <w:jc w:val="both"/>
      </w:pPr>
      <w:r>
        <w:t>Les parois entre le parking et le reste du bâtiment (y compris vis-à-vis des locaux sans occupation humaine éventuellement inclus dans le parking) sont EI60 et les portes dans ces parois sont EI</w:t>
      </w:r>
      <w:r>
        <w:rPr>
          <w:vertAlign w:val="subscript"/>
        </w:rPr>
        <w:t>1</w:t>
      </w:r>
      <w:r>
        <w:t>30</w:t>
      </w:r>
      <w:r>
        <w:rPr>
          <w:spacing w:val="-4"/>
        </w:rPr>
        <w:t xml:space="preserve"> </w:t>
      </w:r>
      <w:r>
        <w:t>FA.</w:t>
      </w:r>
    </w:p>
    <w:p w14:paraId="0D566ECC" w14:textId="77777777" w:rsidR="000E4246" w:rsidRDefault="000E4246" w:rsidP="009F368B">
      <w:pPr>
        <w:pStyle w:val="Corpsdetexte"/>
        <w:spacing w:before="10"/>
        <w:ind w:right="347"/>
        <w:jc w:val="both"/>
        <w:rPr>
          <w:sz w:val="25"/>
        </w:rPr>
      </w:pPr>
    </w:p>
    <w:p w14:paraId="47E53DE8" w14:textId="77777777" w:rsidR="000E4246" w:rsidRDefault="00F85C65" w:rsidP="009F368B">
      <w:pPr>
        <w:pStyle w:val="Paragraphedeliste"/>
        <w:numPr>
          <w:ilvl w:val="2"/>
          <w:numId w:val="14"/>
        </w:numPr>
        <w:tabs>
          <w:tab w:val="left" w:pos="2328"/>
          <w:tab w:val="left" w:pos="2329"/>
        </w:tabs>
        <w:spacing w:line="285" w:lineRule="auto"/>
        <w:ind w:right="347"/>
        <w:jc w:val="both"/>
      </w:pPr>
      <w:r>
        <w:t>Par dérogation aux points 2.2.2 et 4.4, l’évacuation d’un parking est assurée à chaque niveau, comme</w:t>
      </w:r>
      <w:r>
        <w:rPr>
          <w:spacing w:val="-2"/>
        </w:rPr>
        <w:t xml:space="preserve"> </w:t>
      </w:r>
      <w:r>
        <w:t>suit:</w:t>
      </w:r>
    </w:p>
    <w:p w14:paraId="4084D728" w14:textId="77777777" w:rsidR="000E4246" w:rsidRDefault="00F85C65" w:rsidP="009F368B">
      <w:pPr>
        <w:pStyle w:val="Paragraphedeliste"/>
        <w:numPr>
          <w:ilvl w:val="3"/>
          <w:numId w:val="14"/>
        </w:numPr>
        <w:tabs>
          <w:tab w:val="left" w:pos="3049"/>
          <w:tab w:val="left" w:pos="3050"/>
        </w:tabs>
        <w:spacing w:line="285" w:lineRule="auto"/>
        <w:ind w:right="347"/>
        <w:jc w:val="both"/>
      </w:pPr>
      <w:r>
        <w:t>Au moins 2 cages d’escaliers ou escaliers extérieurs conformes aux prescriptions du 4.2 (à l’exception du cas 4.2.2.2) ou 4.3 sont accessibles depuis n’importe quel point du niveau; la distance à parcourir pour parvenir à l’escalier le plus proche ne peut pas être supérieure à 45 m; la largeur utile de ces escaliers est d’au moins</w:t>
      </w:r>
      <w:r>
        <w:rPr>
          <w:spacing w:val="-5"/>
        </w:rPr>
        <w:t xml:space="preserve"> </w:t>
      </w:r>
      <w:r>
        <w:t>0,80m;</w:t>
      </w:r>
    </w:p>
    <w:p w14:paraId="433EE642"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5F144BD0" w14:textId="77777777" w:rsidR="000E4246" w:rsidRDefault="00F85C65" w:rsidP="009F368B">
      <w:pPr>
        <w:pStyle w:val="Paragraphedeliste"/>
        <w:numPr>
          <w:ilvl w:val="3"/>
          <w:numId w:val="14"/>
        </w:numPr>
        <w:tabs>
          <w:tab w:val="left" w:pos="3049"/>
          <w:tab w:val="left" w:pos="3050"/>
        </w:tabs>
        <w:spacing w:before="84" w:line="285" w:lineRule="auto"/>
        <w:ind w:right="347"/>
        <w:jc w:val="both"/>
      </w:pPr>
      <w:r>
        <w:lastRenderedPageBreak/>
        <w:t>Au niveau le plus proche du niveau de sortie des véhicules, la rampe pour véhicules peut remplacer l’une des 2 cages d’escaliers ou escaliers extérieurs si la pente, mesurée dans son axe, ne dépasse pas</w:t>
      </w:r>
      <w:r>
        <w:rPr>
          <w:spacing w:val="-13"/>
        </w:rPr>
        <w:t xml:space="preserve"> </w:t>
      </w:r>
      <w:r>
        <w:t>10%.</w:t>
      </w:r>
    </w:p>
    <w:p w14:paraId="28AD6299" w14:textId="77777777" w:rsidR="000E4246" w:rsidRDefault="00F85C65" w:rsidP="009F368B">
      <w:pPr>
        <w:pStyle w:val="Paragraphedeliste"/>
        <w:numPr>
          <w:ilvl w:val="3"/>
          <w:numId w:val="14"/>
        </w:numPr>
        <w:tabs>
          <w:tab w:val="left" w:pos="3049"/>
          <w:tab w:val="left" w:pos="3050"/>
        </w:tabs>
        <w:spacing w:line="285" w:lineRule="auto"/>
        <w:ind w:right="347"/>
        <w:jc w:val="both"/>
      </w:pPr>
      <w:r>
        <w:t>Pour les parkings où une simultanéité importante d’arrivées ou de départs de véhicules - et donc une occupation ponctuelle importante - est prévisible (exemple: parking d’une salle de concerts), la largeur des évacuations citées aux alinéas précédents sera dimensionnée de manière à pouvoir évacuer un nombre équivalent à 2 personnes par place de</w:t>
      </w:r>
      <w:r>
        <w:rPr>
          <w:spacing w:val="-10"/>
        </w:rPr>
        <w:t xml:space="preserve"> </w:t>
      </w:r>
      <w:r>
        <w:t>parking.</w:t>
      </w:r>
    </w:p>
    <w:p w14:paraId="1EAC60F9" w14:textId="77777777" w:rsidR="000E4246" w:rsidRDefault="000E4246" w:rsidP="009F368B">
      <w:pPr>
        <w:pStyle w:val="Corpsdetexte"/>
        <w:spacing w:before="6"/>
        <w:ind w:right="347"/>
        <w:jc w:val="both"/>
        <w:rPr>
          <w:sz w:val="17"/>
        </w:rPr>
      </w:pPr>
    </w:p>
    <w:p w14:paraId="5610FEAE" w14:textId="77777777" w:rsidR="000E4246" w:rsidRDefault="00F85C65" w:rsidP="009F368B">
      <w:pPr>
        <w:pStyle w:val="Paragraphedeliste"/>
        <w:numPr>
          <w:ilvl w:val="1"/>
          <w:numId w:val="36"/>
        </w:numPr>
        <w:tabs>
          <w:tab w:val="left" w:pos="1608"/>
          <w:tab w:val="left" w:pos="1609"/>
        </w:tabs>
        <w:spacing w:before="93"/>
        <w:ind w:right="347" w:hanging="729"/>
        <w:jc w:val="both"/>
      </w:pPr>
      <w:r>
        <w:t>Cuisines</w:t>
      </w:r>
    </w:p>
    <w:p w14:paraId="65074B53" w14:textId="77777777" w:rsidR="000E4246" w:rsidRDefault="000E4246" w:rsidP="009F368B">
      <w:pPr>
        <w:pStyle w:val="Corpsdetexte"/>
        <w:spacing w:before="2"/>
        <w:ind w:right="347"/>
        <w:jc w:val="both"/>
        <w:rPr>
          <w:sz w:val="30"/>
        </w:rPr>
      </w:pPr>
    </w:p>
    <w:p w14:paraId="63E1A17E" w14:textId="77777777" w:rsidR="000E4246" w:rsidRDefault="00F85C65" w:rsidP="009F368B">
      <w:pPr>
        <w:pStyle w:val="Paragraphedeliste"/>
        <w:numPr>
          <w:ilvl w:val="2"/>
          <w:numId w:val="13"/>
        </w:numPr>
        <w:tabs>
          <w:tab w:val="left" w:pos="2328"/>
          <w:tab w:val="left" w:pos="2329"/>
        </w:tabs>
        <w:spacing w:line="285" w:lineRule="auto"/>
        <w:ind w:right="347"/>
        <w:jc w:val="both"/>
      </w:pPr>
      <w:r>
        <w:t>Les cuisines sont séparées du reste du bâtiment par des parois EI60 et des portes EI</w:t>
      </w:r>
      <w:r>
        <w:rPr>
          <w:vertAlign w:val="subscript"/>
        </w:rPr>
        <w:t>1</w:t>
      </w:r>
      <w:r>
        <w:t>30 FA ou FAI. Les éventuels passe-plats sont équipés d’un dispositif de fermeture EI</w:t>
      </w:r>
      <w:r>
        <w:rPr>
          <w:vertAlign w:val="subscript"/>
        </w:rPr>
        <w:t>1</w:t>
      </w:r>
      <w:r>
        <w:t>30.</w:t>
      </w:r>
    </w:p>
    <w:p w14:paraId="61FD3FA7" w14:textId="77777777" w:rsidR="000E4246" w:rsidRDefault="000E4246" w:rsidP="009F368B">
      <w:pPr>
        <w:pStyle w:val="Corpsdetexte"/>
        <w:spacing w:before="10"/>
        <w:ind w:right="347"/>
        <w:jc w:val="both"/>
        <w:rPr>
          <w:sz w:val="25"/>
        </w:rPr>
      </w:pPr>
    </w:p>
    <w:p w14:paraId="4B7FE48D" w14:textId="77777777" w:rsidR="000E4246" w:rsidRDefault="00F85C65" w:rsidP="009F368B">
      <w:pPr>
        <w:pStyle w:val="Paragraphedeliste"/>
        <w:numPr>
          <w:ilvl w:val="2"/>
          <w:numId w:val="13"/>
        </w:numPr>
        <w:tabs>
          <w:tab w:val="left" w:pos="2328"/>
          <w:tab w:val="left" w:pos="2329"/>
        </w:tabs>
        <w:spacing w:before="1" w:line="285" w:lineRule="auto"/>
        <w:ind w:right="347"/>
        <w:jc w:val="both"/>
      </w:pPr>
      <w:r>
        <w:t>Des installations de cuisson ou similaires sont autorisées dans les parties accessibles au public si les conditions cumulatives suivantes sont</w:t>
      </w:r>
      <w:r>
        <w:rPr>
          <w:spacing w:val="-16"/>
        </w:rPr>
        <w:t xml:space="preserve"> </w:t>
      </w:r>
      <w:r>
        <w:t>respectées:</w:t>
      </w:r>
    </w:p>
    <w:p w14:paraId="046FCADF" w14:textId="77777777" w:rsidR="000E4246" w:rsidRDefault="00F85C65" w:rsidP="009F368B">
      <w:pPr>
        <w:pStyle w:val="Paragraphedeliste"/>
        <w:numPr>
          <w:ilvl w:val="3"/>
          <w:numId w:val="13"/>
        </w:numPr>
        <w:tabs>
          <w:tab w:val="left" w:pos="3050"/>
        </w:tabs>
        <w:spacing w:line="285" w:lineRule="auto"/>
        <w:ind w:right="347"/>
        <w:jc w:val="both"/>
      </w:pPr>
      <w:r>
        <w:t>L’évacuation des occupants de l’établissement est possible sans passer à proximité immédiate (2 mètres au moins) de ces</w:t>
      </w:r>
      <w:r>
        <w:rPr>
          <w:spacing w:val="-21"/>
        </w:rPr>
        <w:t xml:space="preserve"> </w:t>
      </w:r>
      <w:r>
        <w:t>installations;</w:t>
      </w:r>
    </w:p>
    <w:p w14:paraId="4FC671BA" w14:textId="77777777" w:rsidR="000E4246" w:rsidRDefault="00F85C65" w:rsidP="009F368B">
      <w:pPr>
        <w:pStyle w:val="Paragraphedeliste"/>
        <w:numPr>
          <w:ilvl w:val="3"/>
          <w:numId w:val="13"/>
        </w:numPr>
        <w:tabs>
          <w:tab w:val="left" w:pos="3050"/>
        </w:tabs>
        <w:spacing w:line="285" w:lineRule="auto"/>
        <w:ind w:right="347"/>
        <w:jc w:val="both"/>
      </w:pPr>
      <w:r>
        <w:t>Un dispositif d’arrêt d’urgence de l’arrivée en énergie(s) à l’ensemble de ces installations est placé à proximité de celles-ci et est aisément accessible même en cas d’incendie au niveau des installations de cuisson. Sa destination est clairement</w:t>
      </w:r>
      <w:r>
        <w:rPr>
          <w:spacing w:val="-1"/>
        </w:rPr>
        <w:t xml:space="preserve"> </w:t>
      </w:r>
      <w:r>
        <w:t>mentionnée;</w:t>
      </w:r>
    </w:p>
    <w:p w14:paraId="0B05C690" w14:textId="77777777" w:rsidR="000E4246" w:rsidRDefault="00F85C65" w:rsidP="009F368B">
      <w:pPr>
        <w:pStyle w:val="Paragraphedeliste"/>
        <w:numPr>
          <w:ilvl w:val="3"/>
          <w:numId w:val="13"/>
        </w:numPr>
        <w:tabs>
          <w:tab w:val="left" w:pos="3050"/>
        </w:tabs>
        <w:spacing w:line="285" w:lineRule="auto"/>
        <w:ind w:right="347"/>
        <w:jc w:val="both"/>
      </w:pPr>
      <w:r>
        <w:t>Les fritures sont interdites sauf si les installations de friture sont fixes (voir aussi 6.6.5);</w:t>
      </w:r>
    </w:p>
    <w:p w14:paraId="779F3B8E" w14:textId="77777777" w:rsidR="000E4246" w:rsidRDefault="00F85C65" w:rsidP="009F368B">
      <w:pPr>
        <w:pStyle w:val="Paragraphedeliste"/>
        <w:numPr>
          <w:ilvl w:val="3"/>
          <w:numId w:val="13"/>
        </w:numPr>
        <w:tabs>
          <w:tab w:val="left" w:pos="3050"/>
        </w:tabs>
        <w:spacing w:line="285" w:lineRule="auto"/>
        <w:ind w:right="347"/>
        <w:jc w:val="both"/>
      </w:pPr>
      <w:r>
        <w:t>Une couverture anti-feu d’au moins 1m² est placée à proximité de ces installations.</w:t>
      </w:r>
    </w:p>
    <w:p w14:paraId="32BCAE19" w14:textId="77777777" w:rsidR="000E4246" w:rsidRDefault="00F85C65" w:rsidP="009F368B">
      <w:pPr>
        <w:pStyle w:val="Corpsdetexte"/>
        <w:spacing w:line="251" w:lineRule="exact"/>
        <w:ind w:left="2329" w:right="347"/>
        <w:jc w:val="both"/>
      </w:pPr>
      <w:r>
        <w:t>Les machines à café, bouilloires électriques, bains-marie électriques, fours à</w:t>
      </w:r>
    </w:p>
    <w:p w14:paraId="0B6FC423" w14:textId="77777777" w:rsidR="000E4246" w:rsidRDefault="00F85C65" w:rsidP="009F368B">
      <w:pPr>
        <w:pStyle w:val="Corpsdetexte"/>
        <w:spacing w:before="39" w:line="285" w:lineRule="auto"/>
        <w:ind w:left="2329" w:right="347"/>
        <w:jc w:val="both"/>
      </w:pPr>
      <w:r>
        <w:t>micro-ondes, croque-monsieur, gaufriers et appareils similaires ne sont pas considérés comme des installations de cuisson.</w:t>
      </w:r>
    </w:p>
    <w:p w14:paraId="59C41807" w14:textId="77777777" w:rsidR="000E4246" w:rsidRDefault="000E4246" w:rsidP="009F368B">
      <w:pPr>
        <w:pStyle w:val="Corpsdetexte"/>
        <w:ind w:right="347"/>
        <w:jc w:val="both"/>
        <w:rPr>
          <w:sz w:val="26"/>
        </w:rPr>
      </w:pPr>
    </w:p>
    <w:p w14:paraId="52DAAFEA" w14:textId="77777777" w:rsidR="000E4246" w:rsidRDefault="00F85C65" w:rsidP="009F368B">
      <w:pPr>
        <w:pStyle w:val="Paragraphedeliste"/>
        <w:numPr>
          <w:ilvl w:val="2"/>
          <w:numId w:val="13"/>
        </w:numPr>
        <w:tabs>
          <w:tab w:val="left" w:pos="2328"/>
          <w:tab w:val="left" w:pos="2329"/>
        </w:tabs>
        <w:spacing w:line="285" w:lineRule="auto"/>
        <w:ind w:right="347"/>
        <w:jc w:val="both"/>
      </w:pPr>
      <w:r>
        <w:t>Seules les installations suivantes de cuisson ou similaires, mobiles ou non, sont autorisées sur les tables de restaurant : appareils électriques, pierres chaudes, bougies chauffe-plats.</w:t>
      </w:r>
    </w:p>
    <w:p w14:paraId="2A9B8903" w14:textId="77777777" w:rsidR="000E4246" w:rsidRDefault="000E4246" w:rsidP="009F368B">
      <w:pPr>
        <w:pStyle w:val="Corpsdetexte"/>
        <w:spacing w:before="10"/>
        <w:ind w:right="347"/>
        <w:jc w:val="both"/>
        <w:rPr>
          <w:sz w:val="25"/>
        </w:rPr>
      </w:pPr>
    </w:p>
    <w:p w14:paraId="2BE40C3C" w14:textId="77777777" w:rsidR="000E4246" w:rsidRDefault="00F85C65" w:rsidP="009F368B">
      <w:pPr>
        <w:pStyle w:val="Paragraphedeliste"/>
        <w:numPr>
          <w:ilvl w:val="2"/>
          <w:numId w:val="13"/>
        </w:numPr>
        <w:tabs>
          <w:tab w:val="left" w:pos="2328"/>
          <w:tab w:val="left" w:pos="2329"/>
        </w:tabs>
        <w:spacing w:line="285" w:lineRule="auto"/>
        <w:ind w:right="347"/>
        <w:jc w:val="both"/>
      </w:pPr>
      <w:r>
        <w:t>Les hottes sont en matériaux de classe A1; le conduit d’évacuation est isolé thermiquement vis-à-vis de toute partie combustible de la</w:t>
      </w:r>
      <w:r>
        <w:rPr>
          <w:spacing w:val="-33"/>
        </w:rPr>
        <w:t xml:space="preserve"> </w:t>
      </w:r>
      <w:r>
        <w:t>construction.</w:t>
      </w:r>
    </w:p>
    <w:p w14:paraId="66B632F6" w14:textId="77777777" w:rsidR="000E4246" w:rsidRDefault="000E4246" w:rsidP="009F368B">
      <w:pPr>
        <w:pStyle w:val="Corpsdetexte"/>
        <w:ind w:right="347"/>
        <w:jc w:val="both"/>
        <w:rPr>
          <w:sz w:val="26"/>
        </w:rPr>
      </w:pPr>
    </w:p>
    <w:p w14:paraId="76CDE70C" w14:textId="77777777" w:rsidR="000E4246" w:rsidRDefault="00F85C65" w:rsidP="009F368B">
      <w:pPr>
        <w:pStyle w:val="Paragraphedeliste"/>
        <w:numPr>
          <w:ilvl w:val="0"/>
          <w:numId w:val="36"/>
        </w:numPr>
        <w:tabs>
          <w:tab w:val="left" w:pos="888"/>
        </w:tabs>
        <w:ind w:right="347"/>
        <w:jc w:val="both"/>
      </w:pPr>
      <w:r>
        <w:t>Equipements</w:t>
      </w:r>
    </w:p>
    <w:p w14:paraId="5425B5D6" w14:textId="77777777" w:rsidR="000E4246" w:rsidRDefault="000E4246" w:rsidP="009F368B">
      <w:pPr>
        <w:pStyle w:val="Corpsdetexte"/>
        <w:spacing w:before="2"/>
        <w:ind w:right="347"/>
        <w:jc w:val="both"/>
        <w:rPr>
          <w:sz w:val="30"/>
        </w:rPr>
      </w:pPr>
    </w:p>
    <w:p w14:paraId="45BDC3F5" w14:textId="77777777" w:rsidR="000E4246" w:rsidRDefault="00F85C65" w:rsidP="009F368B">
      <w:pPr>
        <w:pStyle w:val="Paragraphedeliste"/>
        <w:numPr>
          <w:ilvl w:val="1"/>
          <w:numId w:val="36"/>
        </w:numPr>
        <w:tabs>
          <w:tab w:val="left" w:pos="1608"/>
          <w:tab w:val="left" w:pos="1609"/>
        </w:tabs>
        <w:ind w:right="347" w:hanging="729"/>
        <w:jc w:val="both"/>
      </w:pPr>
      <w:r>
        <w:t>Ascenseurs et</w:t>
      </w:r>
      <w:r>
        <w:rPr>
          <w:spacing w:val="-2"/>
        </w:rPr>
        <w:t xml:space="preserve"> </w:t>
      </w:r>
      <w:r>
        <w:t>monte-charges</w:t>
      </w:r>
    </w:p>
    <w:p w14:paraId="1C137974" w14:textId="77777777" w:rsidR="000E4246" w:rsidRDefault="000E4246" w:rsidP="009F368B">
      <w:pPr>
        <w:pStyle w:val="Corpsdetexte"/>
        <w:spacing w:before="3"/>
        <w:ind w:right="347"/>
        <w:jc w:val="both"/>
        <w:rPr>
          <w:sz w:val="30"/>
        </w:rPr>
      </w:pPr>
    </w:p>
    <w:p w14:paraId="32271CC0" w14:textId="77777777" w:rsidR="000E4246" w:rsidRDefault="00F85C65" w:rsidP="009F368B">
      <w:pPr>
        <w:pStyle w:val="Paragraphedeliste"/>
        <w:numPr>
          <w:ilvl w:val="2"/>
          <w:numId w:val="12"/>
        </w:numPr>
        <w:tabs>
          <w:tab w:val="left" w:pos="2328"/>
          <w:tab w:val="left" w:pos="2329"/>
        </w:tabs>
        <w:ind w:right="347"/>
        <w:jc w:val="both"/>
      </w:pPr>
      <w:r>
        <w:t>La machinerie peut se</w:t>
      </w:r>
      <w:r>
        <w:rPr>
          <w:spacing w:val="-4"/>
        </w:rPr>
        <w:t xml:space="preserve"> </w:t>
      </w:r>
      <w:r>
        <w:t>trouver:</w:t>
      </w:r>
    </w:p>
    <w:p w14:paraId="2186C1C7" w14:textId="77777777" w:rsidR="000E4246" w:rsidRDefault="00F85C65" w:rsidP="009F368B">
      <w:pPr>
        <w:pStyle w:val="Paragraphedeliste"/>
        <w:numPr>
          <w:ilvl w:val="3"/>
          <w:numId w:val="12"/>
        </w:numPr>
        <w:tabs>
          <w:tab w:val="left" w:pos="3049"/>
          <w:tab w:val="left" w:pos="3050"/>
        </w:tabs>
        <w:spacing w:before="47"/>
        <w:ind w:right="347"/>
        <w:jc w:val="both"/>
      </w:pPr>
      <w:r>
        <w:t>soit dans un local des</w:t>
      </w:r>
      <w:r>
        <w:rPr>
          <w:spacing w:val="-5"/>
        </w:rPr>
        <w:t xml:space="preserve"> </w:t>
      </w:r>
      <w:r>
        <w:t>machines;</w:t>
      </w:r>
    </w:p>
    <w:p w14:paraId="49C4A278" w14:textId="77777777" w:rsidR="000E4246" w:rsidRDefault="00F85C65" w:rsidP="009F368B">
      <w:pPr>
        <w:pStyle w:val="Paragraphedeliste"/>
        <w:numPr>
          <w:ilvl w:val="3"/>
          <w:numId w:val="12"/>
        </w:numPr>
        <w:tabs>
          <w:tab w:val="left" w:pos="3049"/>
          <w:tab w:val="left" w:pos="3050"/>
        </w:tabs>
        <w:spacing w:before="47" w:line="285" w:lineRule="auto"/>
        <w:ind w:right="347"/>
        <w:jc w:val="both"/>
      </w:pPr>
      <w:r>
        <w:t>soit dans la gaine, à l’exception des ascenseurs oléo-hydrauliques, pour lesquels la machinerie, y compris le réservoir d’huile, doit se trouver dans un local des machines.</w:t>
      </w:r>
    </w:p>
    <w:p w14:paraId="1799B1C2" w14:textId="77777777" w:rsidR="000E4246" w:rsidRDefault="000E4246" w:rsidP="009F368B">
      <w:pPr>
        <w:pStyle w:val="Corpsdetexte"/>
        <w:spacing w:before="11"/>
        <w:ind w:right="347"/>
        <w:jc w:val="both"/>
        <w:rPr>
          <w:sz w:val="25"/>
        </w:rPr>
      </w:pPr>
    </w:p>
    <w:p w14:paraId="7E4522FC" w14:textId="77777777" w:rsidR="000E4246" w:rsidRDefault="00F85C65" w:rsidP="009F368B">
      <w:pPr>
        <w:pStyle w:val="Paragraphedeliste"/>
        <w:numPr>
          <w:ilvl w:val="2"/>
          <w:numId w:val="12"/>
        </w:numPr>
        <w:tabs>
          <w:tab w:val="left" w:pos="2328"/>
          <w:tab w:val="left" w:pos="2329"/>
        </w:tabs>
        <w:spacing w:line="285" w:lineRule="auto"/>
        <w:ind w:right="347"/>
        <w:jc w:val="both"/>
      </w:pPr>
      <w:r>
        <w:t>Les parois intérieures du local des machines sont EI60 et les portes ou trappes dans ces parois sont EI</w:t>
      </w:r>
      <w:r>
        <w:rPr>
          <w:vertAlign w:val="subscript"/>
        </w:rPr>
        <w:t>1</w:t>
      </w:r>
      <w:r>
        <w:t>30. Ces dispositions ne sont pas d’application pour la paroi séparant le local des machines vis-à-vis de la gaine d’ascenseur/ de monte-charges, sauf si l’appareil est de type</w:t>
      </w:r>
      <w:r>
        <w:rPr>
          <w:spacing w:val="-4"/>
        </w:rPr>
        <w:t xml:space="preserve"> </w:t>
      </w:r>
      <w:r>
        <w:t>oléo-hydraulique.</w:t>
      </w:r>
    </w:p>
    <w:p w14:paraId="3D5C10A3"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0FF7170F" w14:textId="77777777" w:rsidR="000E4246" w:rsidRDefault="000E4246" w:rsidP="009F368B">
      <w:pPr>
        <w:pStyle w:val="Corpsdetexte"/>
        <w:spacing w:before="3"/>
        <w:ind w:right="347"/>
        <w:jc w:val="both"/>
        <w:rPr>
          <w:sz w:val="25"/>
        </w:rPr>
      </w:pPr>
    </w:p>
    <w:p w14:paraId="153C45C3" w14:textId="77777777" w:rsidR="000E4246" w:rsidRDefault="00F85C65" w:rsidP="009F368B">
      <w:pPr>
        <w:pStyle w:val="Paragraphedeliste"/>
        <w:numPr>
          <w:ilvl w:val="2"/>
          <w:numId w:val="12"/>
        </w:numPr>
        <w:tabs>
          <w:tab w:val="left" w:pos="2328"/>
          <w:tab w:val="left" w:pos="2329"/>
        </w:tabs>
        <w:spacing w:before="93" w:line="285" w:lineRule="auto"/>
        <w:ind w:right="347"/>
        <w:jc w:val="both"/>
      </w:pPr>
      <w:r>
        <w:t>Une cuvette de rétention capable d’accueillir la totalité de l’huile des machines est prévue sous celles-ci. L’appareillage électrique est situé à un niveau supérieur à celui que peut atteindre l’huile répandue dans la cuvette. Les canalisations électriques et hydrauliques passant du local des machines vers la gaine d’ascenseur/</w:t>
      </w:r>
      <w:r>
        <w:rPr>
          <w:spacing w:val="-25"/>
        </w:rPr>
        <w:t xml:space="preserve"> </w:t>
      </w:r>
      <w:r>
        <w:t>de</w:t>
      </w:r>
    </w:p>
    <w:p w14:paraId="444CFCDE" w14:textId="77777777" w:rsidR="000E4246" w:rsidRDefault="00F85C65" w:rsidP="009F368B">
      <w:pPr>
        <w:pStyle w:val="Corpsdetexte"/>
        <w:spacing w:line="250" w:lineRule="exact"/>
        <w:ind w:left="2329" w:right="347"/>
        <w:jc w:val="both"/>
      </w:pPr>
      <w:r>
        <w:t>monte-charges sont situées en dehors de la cuvette.</w:t>
      </w:r>
    </w:p>
    <w:p w14:paraId="588D9EDF" w14:textId="77777777" w:rsidR="000E4246" w:rsidRDefault="000E4246" w:rsidP="009F368B">
      <w:pPr>
        <w:pStyle w:val="Corpsdetexte"/>
        <w:spacing w:before="3"/>
        <w:ind w:right="347"/>
        <w:jc w:val="both"/>
        <w:rPr>
          <w:sz w:val="30"/>
        </w:rPr>
      </w:pPr>
    </w:p>
    <w:p w14:paraId="4C14C321" w14:textId="77777777" w:rsidR="000E4246" w:rsidRDefault="00F85C65" w:rsidP="009F368B">
      <w:pPr>
        <w:pStyle w:val="Paragraphedeliste"/>
        <w:numPr>
          <w:ilvl w:val="2"/>
          <w:numId w:val="12"/>
        </w:numPr>
        <w:tabs>
          <w:tab w:val="left" w:pos="2328"/>
          <w:tab w:val="left" w:pos="2329"/>
        </w:tabs>
        <w:spacing w:line="285" w:lineRule="auto"/>
        <w:ind w:right="347"/>
        <w:jc w:val="both"/>
      </w:pPr>
      <w:r>
        <w:t>Lorsqu’un ascenseur ou un monte-charges dessert plusieurs compartiments, les mesures suivantes sont d’application au sein de</w:t>
      </w:r>
      <w:r>
        <w:rPr>
          <w:spacing w:val="-17"/>
        </w:rPr>
        <w:t xml:space="preserve"> </w:t>
      </w:r>
      <w:r>
        <w:t>l’établissement:</w:t>
      </w:r>
    </w:p>
    <w:p w14:paraId="538E94F7" w14:textId="77777777" w:rsidR="000E4246" w:rsidRDefault="00F85C65" w:rsidP="009F368B">
      <w:pPr>
        <w:pStyle w:val="Paragraphedeliste"/>
        <w:numPr>
          <w:ilvl w:val="3"/>
          <w:numId w:val="11"/>
        </w:numPr>
        <w:tabs>
          <w:tab w:val="left" w:pos="3049"/>
          <w:tab w:val="left" w:pos="3050"/>
        </w:tabs>
        <w:spacing w:line="285" w:lineRule="auto"/>
        <w:ind w:right="347"/>
        <w:jc w:val="both"/>
      </w:pPr>
      <w:r>
        <w:t>L’ensemble constitué par une ou plusieurs gaines et l’éventuel local des machines, ainsi que les paliers qui doivent former un sas à chaque niveau, est limité par des parois intérieures</w:t>
      </w:r>
      <w:r>
        <w:rPr>
          <w:spacing w:val="-7"/>
        </w:rPr>
        <w:t xml:space="preserve"> </w:t>
      </w:r>
      <w:r>
        <w:t>EI60.</w:t>
      </w:r>
    </w:p>
    <w:p w14:paraId="1FF5A89D" w14:textId="77777777" w:rsidR="000E4246" w:rsidRDefault="00F85C65" w:rsidP="009F368B">
      <w:pPr>
        <w:pStyle w:val="Paragraphedeliste"/>
        <w:numPr>
          <w:ilvl w:val="3"/>
          <w:numId w:val="11"/>
        </w:numPr>
        <w:tabs>
          <w:tab w:val="left" w:pos="3049"/>
          <w:tab w:val="left" w:pos="3050"/>
        </w:tabs>
        <w:spacing w:line="251" w:lineRule="exact"/>
        <w:ind w:right="347"/>
        <w:jc w:val="both"/>
      </w:pPr>
      <w:r>
        <w:t>Les</w:t>
      </w:r>
      <w:r>
        <w:rPr>
          <w:spacing w:val="-4"/>
        </w:rPr>
        <w:t xml:space="preserve"> </w:t>
      </w:r>
      <w:r>
        <w:t>portes</w:t>
      </w:r>
      <w:r>
        <w:rPr>
          <w:spacing w:val="-4"/>
        </w:rPr>
        <w:t xml:space="preserve"> </w:t>
      </w:r>
      <w:r>
        <w:t>d’accès</w:t>
      </w:r>
      <w:r>
        <w:rPr>
          <w:spacing w:val="-4"/>
        </w:rPr>
        <w:t xml:space="preserve"> </w:t>
      </w:r>
      <w:r>
        <w:t>entre</w:t>
      </w:r>
      <w:r>
        <w:rPr>
          <w:spacing w:val="-4"/>
        </w:rPr>
        <w:t xml:space="preserve"> </w:t>
      </w:r>
      <w:r>
        <w:t>le</w:t>
      </w:r>
      <w:r>
        <w:rPr>
          <w:spacing w:val="-4"/>
        </w:rPr>
        <w:t xml:space="preserve"> </w:t>
      </w:r>
      <w:r>
        <w:t>compartiment</w:t>
      </w:r>
      <w:r>
        <w:rPr>
          <w:spacing w:val="-3"/>
        </w:rPr>
        <w:t xml:space="preserve"> </w:t>
      </w:r>
      <w:r>
        <w:t>et</w:t>
      </w:r>
      <w:r>
        <w:rPr>
          <w:spacing w:val="-3"/>
        </w:rPr>
        <w:t xml:space="preserve"> </w:t>
      </w:r>
      <w:r>
        <w:t>le</w:t>
      </w:r>
      <w:r>
        <w:rPr>
          <w:spacing w:val="-4"/>
        </w:rPr>
        <w:t xml:space="preserve"> </w:t>
      </w:r>
      <w:r>
        <w:t>sas</w:t>
      </w:r>
      <w:r>
        <w:rPr>
          <w:spacing w:val="-4"/>
        </w:rPr>
        <w:t xml:space="preserve"> </w:t>
      </w:r>
      <w:r>
        <w:t>présentent</w:t>
      </w:r>
      <w:r>
        <w:rPr>
          <w:spacing w:val="-3"/>
        </w:rPr>
        <w:t xml:space="preserve"> </w:t>
      </w:r>
      <w:r>
        <w:t>EI</w:t>
      </w:r>
      <w:r>
        <w:rPr>
          <w:vertAlign w:val="subscript"/>
        </w:rPr>
        <w:t>1</w:t>
      </w:r>
      <w:r>
        <w:t>30</w:t>
      </w:r>
      <w:r>
        <w:rPr>
          <w:spacing w:val="-4"/>
        </w:rPr>
        <w:t xml:space="preserve"> </w:t>
      </w:r>
      <w:r>
        <w:t>FA</w:t>
      </w:r>
      <w:r>
        <w:rPr>
          <w:spacing w:val="-4"/>
        </w:rPr>
        <w:t xml:space="preserve"> </w:t>
      </w:r>
      <w:r>
        <w:t>ou</w:t>
      </w:r>
      <w:r>
        <w:rPr>
          <w:spacing w:val="-4"/>
        </w:rPr>
        <w:t xml:space="preserve"> </w:t>
      </w:r>
      <w:r>
        <w:t>FAI.</w:t>
      </w:r>
    </w:p>
    <w:p w14:paraId="2E52638E" w14:textId="77777777" w:rsidR="000E4246" w:rsidRDefault="00F85C65" w:rsidP="009F368B">
      <w:pPr>
        <w:pStyle w:val="Paragraphedeliste"/>
        <w:numPr>
          <w:ilvl w:val="3"/>
          <w:numId w:val="11"/>
        </w:numPr>
        <w:tabs>
          <w:tab w:val="left" w:pos="3049"/>
          <w:tab w:val="left" w:pos="3050"/>
        </w:tabs>
        <w:spacing w:before="45" w:line="285" w:lineRule="auto"/>
        <w:ind w:right="347"/>
        <w:jc w:val="both"/>
      </w:pPr>
      <w:r>
        <w:t>Par dérogation au point 6.1.4.1, le sas n’est pas exigé si toutes les portes palières de l’ascenseur présentent</w:t>
      </w:r>
      <w:r>
        <w:rPr>
          <w:spacing w:val="-6"/>
        </w:rPr>
        <w:t xml:space="preserve"> </w:t>
      </w:r>
      <w:r>
        <w:t>E30.</w:t>
      </w:r>
    </w:p>
    <w:p w14:paraId="29C2143B" w14:textId="77777777" w:rsidR="000E4246" w:rsidRDefault="000E4246" w:rsidP="009F368B">
      <w:pPr>
        <w:pStyle w:val="Corpsdetexte"/>
        <w:ind w:right="347"/>
        <w:jc w:val="both"/>
        <w:rPr>
          <w:sz w:val="26"/>
        </w:rPr>
      </w:pPr>
    </w:p>
    <w:p w14:paraId="158EE684" w14:textId="77777777" w:rsidR="000E4246" w:rsidRDefault="00F85C65" w:rsidP="009F368B">
      <w:pPr>
        <w:pStyle w:val="Paragraphedeliste"/>
        <w:numPr>
          <w:ilvl w:val="1"/>
          <w:numId w:val="36"/>
        </w:numPr>
        <w:tabs>
          <w:tab w:val="left" w:pos="1608"/>
          <w:tab w:val="left" w:pos="1609"/>
        </w:tabs>
        <w:ind w:right="347" w:hanging="729"/>
        <w:jc w:val="both"/>
      </w:pPr>
      <w:r>
        <w:t>Installations électriques de basse tension, de force motrice, d’éclairage et de</w:t>
      </w:r>
      <w:r>
        <w:rPr>
          <w:spacing w:val="-39"/>
        </w:rPr>
        <w:t xml:space="preserve"> </w:t>
      </w:r>
      <w:r>
        <w:t>signalisation</w:t>
      </w:r>
    </w:p>
    <w:p w14:paraId="262E0995" w14:textId="77777777" w:rsidR="000E4246" w:rsidRDefault="000E4246" w:rsidP="009F368B">
      <w:pPr>
        <w:pStyle w:val="Corpsdetexte"/>
        <w:spacing w:before="3"/>
        <w:ind w:right="347"/>
        <w:jc w:val="both"/>
        <w:rPr>
          <w:sz w:val="30"/>
        </w:rPr>
      </w:pPr>
    </w:p>
    <w:p w14:paraId="4F325260" w14:textId="77777777" w:rsidR="000E4246" w:rsidRDefault="00F85C65" w:rsidP="009F368B">
      <w:pPr>
        <w:pStyle w:val="Paragraphedeliste"/>
        <w:numPr>
          <w:ilvl w:val="2"/>
          <w:numId w:val="10"/>
        </w:numPr>
        <w:tabs>
          <w:tab w:val="left" w:pos="2328"/>
          <w:tab w:val="left" w:pos="2329"/>
        </w:tabs>
        <w:spacing w:line="285" w:lineRule="auto"/>
        <w:ind w:right="347"/>
        <w:jc w:val="both"/>
      </w:pPr>
      <w:r>
        <w:t>Sans préjudice des textes légaux et réglementaires en la matière, le RGIE est d’application. L’Arrêté royal du 04 décembre 2012 concernant les prescriptions minimales de sécurité des installations électriques sur les lieux de travail est d’application pour les anciennes installations électriques telle que définies à l’article 3 de ce même</w:t>
      </w:r>
      <w:r>
        <w:rPr>
          <w:spacing w:val="-3"/>
        </w:rPr>
        <w:t xml:space="preserve"> </w:t>
      </w:r>
      <w:r>
        <w:t>Arrêté.</w:t>
      </w:r>
    </w:p>
    <w:p w14:paraId="588EFE05" w14:textId="77777777" w:rsidR="000E4246" w:rsidRDefault="000E4246" w:rsidP="009F368B">
      <w:pPr>
        <w:pStyle w:val="Corpsdetexte"/>
        <w:spacing w:before="8"/>
        <w:ind w:right="347"/>
        <w:jc w:val="both"/>
        <w:rPr>
          <w:sz w:val="25"/>
        </w:rPr>
      </w:pPr>
    </w:p>
    <w:p w14:paraId="00B3FB29" w14:textId="77777777" w:rsidR="000E4246" w:rsidRDefault="00F85C65" w:rsidP="009F368B">
      <w:pPr>
        <w:pStyle w:val="Paragraphedeliste"/>
        <w:numPr>
          <w:ilvl w:val="2"/>
          <w:numId w:val="10"/>
        </w:numPr>
        <w:tabs>
          <w:tab w:val="left" w:pos="2328"/>
          <w:tab w:val="left" w:pos="2329"/>
        </w:tabs>
        <w:spacing w:before="1" w:line="285" w:lineRule="auto"/>
        <w:ind w:right="347"/>
        <w:jc w:val="both"/>
      </w:pPr>
      <w:r>
        <w:t>Les locaux accessibles au public sont éclairés. Seule l’électricité est admise comme source pour l’éclairage artificiel et la décoration lumineuse. Dans les restaurants, une bougie par table peut être admise pour autant qu’elle soit placée sur un bougeoir stable ou dans un photophore incombustible, et que sa hauteur soit inférieure à 10 cm (bougeoir</w:t>
      </w:r>
      <w:r>
        <w:rPr>
          <w:spacing w:val="-2"/>
        </w:rPr>
        <w:t xml:space="preserve"> </w:t>
      </w:r>
      <w:r>
        <w:t>compris).</w:t>
      </w:r>
    </w:p>
    <w:p w14:paraId="13B6F23E" w14:textId="77777777" w:rsidR="000E4246" w:rsidRDefault="000E4246" w:rsidP="009F368B">
      <w:pPr>
        <w:pStyle w:val="Corpsdetexte"/>
        <w:spacing w:before="8"/>
        <w:ind w:right="347"/>
        <w:jc w:val="both"/>
        <w:rPr>
          <w:sz w:val="25"/>
        </w:rPr>
      </w:pPr>
    </w:p>
    <w:p w14:paraId="6C77FDA7" w14:textId="77777777" w:rsidR="000E4246" w:rsidRDefault="00F85C65" w:rsidP="009F368B">
      <w:pPr>
        <w:pStyle w:val="Paragraphedeliste"/>
        <w:numPr>
          <w:ilvl w:val="2"/>
          <w:numId w:val="10"/>
        </w:numPr>
        <w:tabs>
          <w:tab w:val="left" w:pos="2328"/>
          <w:tab w:val="left" w:pos="2329"/>
        </w:tabs>
        <w:ind w:right="347"/>
        <w:jc w:val="both"/>
      </w:pPr>
      <w:r>
        <w:t>Eclairage de</w:t>
      </w:r>
      <w:r>
        <w:rPr>
          <w:spacing w:val="-3"/>
        </w:rPr>
        <w:t xml:space="preserve"> </w:t>
      </w:r>
      <w:r>
        <w:t>sécurité</w:t>
      </w:r>
    </w:p>
    <w:p w14:paraId="524ADFCC" w14:textId="77777777" w:rsidR="000E4246" w:rsidRDefault="000E4246" w:rsidP="009F368B">
      <w:pPr>
        <w:pStyle w:val="Corpsdetexte"/>
        <w:spacing w:before="3"/>
        <w:ind w:right="347"/>
        <w:jc w:val="both"/>
        <w:rPr>
          <w:sz w:val="30"/>
        </w:rPr>
      </w:pPr>
    </w:p>
    <w:p w14:paraId="1D787B8A" w14:textId="77777777" w:rsidR="000E4246" w:rsidRDefault="00F85C65" w:rsidP="009F368B">
      <w:pPr>
        <w:pStyle w:val="Corpsdetexte"/>
        <w:ind w:left="1608" w:right="347"/>
        <w:jc w:val="both"/>
      </w:pPr>
      <w:r>
        <w:t>Les établissements sont équipés d’un éclairage de sécurité.</w:t>
      </w:r>
    </w:p>
    <w:p w14:paraId="32281C39" w14:textId="77777777" w:rsidR="000E4246" w:rsidRDefault="00F85C65" w:rsidP="009F368B">
      <w:pPr>
        <w:pStyle w:val="Corpsdetexte"/>
        <w:spacing w:before="47" w:line="285" w:lineRule="auto"/>
        <w:ind w:left="1608" w:right="347"/>
        <w:jc w:val="both"/>
      </w:pPr>
      <w:r>
        <w:t>Celui-ci est au moins présent dans tous les espaces accessibles au public et les voies d’évacuation (y compris extérieures si nécessaire). Il permet d’atteindre un éclairement horizontal d’au moins 5 lux au niveau du sol.</w:t>
      </w:r>
    </w:p>
    <w:p w14:paraId="47CF8E4C" w14:textId="77777777" w:rsidR="000E4246" w:rsidRDefault="00F85C65" w:rsidP="009F368B">
      <w:pPr>
        <w:pStyle w:val="Corpsdetexte"/>
        <w:spacing w:line="285" w:lineRule="auto"/>
        <w:ind w:left="1608" w:right="347"/>
        <w:jc w:val="both"/>
      </w:pPr>
      <w:r>
        <w:t>Ailleurs dans l’établissement, il est installé au moins dans les cuisines et les chaufferies et suivant les principes du Code du bien-être au travail.</w:t>
      </w:r>
    </w:p>
    <w:p w14:paraId="0092E06A" w14:textId="77777777" w:rsidR="000E4246" w:rsidRDefault="000E4246" w:rsidP="009F368B">
      <w:pPr>
        <w:pStyle w:val="Corpsdetexte"/>
        <w:spacing w:before="9"/>
        <w:ind w:right="347"/>
        <w:jc w:val="both"/>
        <w:rPr>
          <w:sz w:val="25"/>
        </w:rPr>
      </w:pPr>
    </w:p>
    <w:p w14:paraId="1DB7FE14" w14:textId="77777777" w:rsidR="000E4246" w:rsidRDefault="00F85C65" w:rsidP="009F368B">
      <w:pPr>
        <w:pStyle w:val="Paragraphedeliste"/>
        <w:numPr>
          <w:ilvl w:val="2"/>
          <w:numId w:val="10"/>
        </w:numPr>
        <w:tabs>
          <w:tab w:val="left" w:pos="2328"/>
          <w:tab w:val="left" w:pos="2329"/>
        </w:tabs>
        <w:spacing w:line="285" w:lineRule="auto"/>
        <w:ind w:right="347"/>
        <w:jc w:val="both"/>
      </w:pPr>
      <w:r>
        <w:t>Les installations ou appareils dont le maintien en service est indispensable en cas de sinistre</w:t>
      </w:r>
      <w:r>
        <w:rPr>
          <w:spacing w:val="-2"/>
        </w:rPr>
        <w:t xml:space="preserve"> </w:t>
      </w:r>
      <w:r>
        <w:t>sont:</w:t>
      </w:r>
    </w:p>
    <w:p w14:paraId="369B0841" w14:textId="77777777" w:rsidR="000E4246" w:rsidRDefault="00F85C65" w:rsidP="009F368B">
      <w:pPr>
        <w:pStyle w:val="Paragraphedeliste"/>
        <w:numPr>
          <w:ilvl w:val="3"/>
          <w:numId w:val="10"/>
        </w:numPr>
        <w:tabs>
          <w:tab w:val="left" w:pos="3049"/>
          <w:tab w:val="left" w:pos="3050"/>
        </w:tabs>
        <w:spacing w:line="251" w:lineRule="exact"/>
        <w:ind w:right="347"/>
        <w:jc w:val="both"/>
      </w:pPr>
      <w:r>
        <w:t>l’éclairage de</w:t>
      </w:r>
      <w:r>
        <w:rPr>
          <w:spacing w:val="-3"/>
        </w:rPr>
        <w:t xml:space="preserve"> </w:t>
      </w:r>
      <w:r>
        <w:t>sécurité;</w:t>
      </w:r>
    </w:p>
    <w:p w14:paraId="7498736C" w14:textId="77777777" w:rsidR="000E4246" w:rsidRDefault="00F85C65" w:rsidP="009F368B">
      <w:pPr>
        <w:pStyle w:val="Paragraphedeliste"/>
        <w:numPr>
          <w:ilvl w:val="3"/>
          <w:numId w:val="10"/>
        </w:numPr>
        <w:tabs>
          <w:tab w:val="left" w:pos="3049"/>
          <w:tab w:val="left" w:pos="3050"/>
        </w:tabs>
        <w:spacing w:before="47"/>
        <w:ind w:right="347"/>
        <w:jc w:val="both"/>
      </w:pPr>
      <w:r>
        <w:t>les installations d’annonce, d’alerte et</w:t>
      </w:r>
      <w:r>
        <w:rPr>
          <w:spacing w:val="-7"/>
        </w:rPr>
        <w:t xml:space="preserve"> </w:t>
      </w:r>
      <w:r>
        <w:t>d’alarme;</w:t>
      </w:r>
    </w:p>
    <w:p w14:paraId="1790FB9C" w14:textId="77777777" w:rsidR="000E4246" w:rsidRDefault="00F85C65" w:rsidP="009F368B">
      <w:pPr>
        <w:pStyle w:val="Paragraphedeliste"/>
        <w:numPr>
          <w:ilvl w:val="3"/>
          <w:numId w:val="10"/>
        </w:numPr>
        <w:tabs>
          <w:tab w:val="left" w:pos="3049"/>
          <w:tab w:val="left" w:pos="3050"/>
        </w:tabs>
        <w:spacing w:before="48"/>
        <w:ind w:right="347"/>
        <w:jc w:val="both"/>
      </w:pPr>
      <w:r>
        <w:t>les installations d’évacuation des</w:t>
      </w:r>
      <w:r>
        <w:rPr>
          <w:spacing w:val="-6"/>
        </w:rPr>
        <w:t xml:space="preserve"> </w:t>
      </w:r>
      <w:r>
        <w:t>fumées;</w:t>
      </w:r>
    </w:p>
    <w:p w14:paraId="30114F70" w14:textId="77777777" w:rsidR="000E4246" w:rsidRDefault="00F85C65" w:rsidP="009F368B">
      <w:pPr>
        <w:pStyle w:val="Paragraphedeliste"/>
        <w:numPr>
          <w:ilvl w:val="3"/>
          <w:numId w:val="10"/>
        </w:numPr>
        <w:tabs>
          <w:tab w:val="left" w:pos="3049"/>
          <w:tab w:val="left" w:pos="3050"/>
        </w:tabs>
        <w:spacing w:before="47"/>
        <w:ind w:right="347"/>
        <w:jc w:val="both"/>
      </w:pPr>
      <w:r>
        <w:t>les pompes à eau pour l’extinction des</w:t>
      </w:r>
      <w:r>
        <w:rPr>
          <w:spacing w:val="-11"/>
        </w:rPr>
        <w:t xml:space="preserve"> </w:t>
      </w:r>
      <w:r>
        <w:t>incendies.</w:t>
      </w:r>
    </w:p>
    <w:p w14:paraId="23214545" w14:textId="77777777" w:rsidR="000E4246" w:rsidRDefault="000E4246" w:rsidP="009F368B">
      <w:pPr>
        <w:pStyle w:val="Corpsdetexte"/>
        <w:spacing w:before="2"/>
        <w:ind w:right="347"/>
        <w:jc w:val="both"/>
        <w:rPr>
          <w:sz w:val="30"/>
        </w:rPr>
      </w:pPr>
    </w:p>
    <w:p w14:paraId="4E6B29C7" w14:textId="77777777" w:rsidR="000E4246" w:rsidRDefault="00F85C65" w:rsidP="009F368B">
      <w:pPr>
        <w:pStyle w:val="Corpsdetexte"/>
        <w:spacing w:line="285" w:lineRule="auto"/>
        <w:ind w:left="2329" w:right="347"/>
        <w:jc w:val="both"/>
      </w:pPr>
      <w:r>
        <w:t>Les canalisations électriques qui les alimentent doivent, pour leur tracé jusqu’au compartiment où se trouvent les installations, résister au feu durant une heure; cette exigence n’est pas d’application si le fonctionnement des installations ou appareils reste assuré même si la source d’énergie qui les alimente est interrompue.</w:t>
      </w:r>
    </w:p>
    <w:p w14:paraId="002E9C9A"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173A633D" w14:textId="77777777" w:rsidR="000E4246" w:rsidRDefault="00F85C65" w:rsidP="009F368B">
      <w:pPr>
        <w:pStyle w:val="Corpsdetexte"/>
        <w:spacing w:before="83" w:line="285" w:lineRule="auto"/>
        <w:ind w:left="2329" w:right="347"/>
        <w:jc w:val="both"/>
      </w:pPr>
      <w:r>
        <w:lastRenderedPageBreak/>
        <w:t>Ces installations et appareils doivent pouvoir être alimentés par une ou plusieurs sources autonomes de courant dont la puissance est suffisante pour les alimenter tous simultanément. Dès que l’alimentation normale fait défaut, les sources autonomes assurent automatiquement et dans un délai d’une minute, le fonctionnement des installations susdites pendant une</w:t>
      </w:r>
      <w:r>
        <w:rPr>
          <w:spacing w:val="-5"/>
        </w:rPr>
        <w:t xml:space="preserve"> </w:t>
      </w:r>
      <w:r>
        <w:t>heure.</w:t>
      </w:r>
    </w:p>
    <w:p w14:paraId="35FDE3D8" w14:textId="77777777" w:rsidR="000E4246" w:rsidRDefault="000E4246" w:rsidP="009F368B">
      <w:pPr>
        <w:pStyle w:val="Corpsdetexte"/>
        <w:ind w:right="347"/>
        <w:jc w:val="both"/>
        <w:rPr>
          <w:sz w:val="24"/>
        </w:rPr>
      </w:pPr>
    </w:p>
    <w:p w14:paraId="681A9EA7" w14:textId="77777777" w:rsidR="000E4246" w:rsidRDefault="000E4246" w:rsidP="009F368B">
      <w:pPr>
        <w:pStyle w:val="Corpsdetexte"/>
        <w:spacing w:before="9"/>
        <w:ind w:right="347"/>
        <w:jc w:val="both"/>
        <w:rPr>
          <w:sz w:val="27"/>
        </w:rPr>
      </w:pPr>
    </w:p>
    <w:p w14:paraId="60456021" w14:textId="77777777" w:rsidR="000E4246" w:rsidRDefault="00F85C65" w:rsidP="009F368B">
      <w:pPr>
        <w:pStyle w:val="Paragraphedeliste"/>
        <w:numPr>
          <w:ilvl w:val="1"/>
          <w:numId w:val="36"/>
        </w:numPr>
        <w:tabs>
          <w:tab w:val="left" w:pos="1608"/>
          <w:tab w:val="left" w:pos="1609"/>
        </w:tabs>
        <w:spacing w:before="1"/>
        <w:ind w:right="347" w:hanging="729"/>
        <w:jc w:val="both"/>
      </w:pPr>
      <w:r>
        <w:t>Installations de gaz</w:t>
      </w:r>
      <w:r>
        <w:rPr>
          <w:spacing w:val="-28"/>
        </w:rPr>
        <w:t xml:space="preserve"> </w:t>
      </w:r>
      <w:r>
        <w:t>combustible</w:t>
      </w:r>
    </w:p>
    <w:p w14:paraId="6085CEAB" w14:textId="77777777" w:rsidR="000E4246" w:rsidRDefault="000E4246" w:rsidP="009F368B">
      <w:pPr>
        <w:pStyle w:val="Corpsdetexte"/>
        <w:spacing w:before="2"/>
        <w:ind w:right="347"/>
        <w:jc w:val="both"/>
        <w:rPr>
          <w:sz w:val="30"/>
        </w:rPr>
      </w:pPr>
    </w:p>
    <w:p w14:paraId="0856598E" w14:textId="77777777" w:rsidR="000E4246" w:rsidRDefault="00F85C65" w:rsidP="009F368B">
      <w:pPr>
        <w:pStyle w:val="Paragraphedeliste"/>
        <w:numPr>
          <w:ilvl w:val="2"/>
          <w:numId w:val="9"/>
        </w:numPr>
        <w:tabs>
          <w:tab w:val="left" w:pos="2328"/>
          <w:tab w:val="left" w:pos="2329"/>
        </w:tabs>
        <w:ind w:right="347"/>
        <w:jc w:val="both"/>
      </w:pPr>
      <w:r>
        <w:t>Les précautions nécessaires sont prises pour éviter les fuites de</w:t>
      </w:r>
      <w:r>
        <w:rPr>
          <w:spacing w:val="-20"/>
        </w:rPr>
        <w:t xml:space="preserve"> </w:t>
      </w:r>
      <w:r>
        <w:t>gaz.</w:t>
      </w:r>
    </w:p>
    <w:p w14:paraId="73B6517C" w14:textId="77777777" w:rsidR="000E4246" w:rsidRDefault="000E4246" w:rsidP="009F368B">
      <w:pPr>
        <w:pStyle w:val="Corpsdetexte"/>
        <w:spacing w:before="3"/>
        <w:ind w:right="347"/>
        <w:jc w:val="both"/>
        <w:rPr>
          <w:sz w:val="30"/>
        </w:rPr>
      </w:pPr>
    </w:p>
    <w:p w14:paraId="3460E507" w14:textId="77777777" w:rsidR="000E4246" w:rsidRDefault="00F85C65" w:rsidP="009F368B">
      <w:pPr>
        <w:pStyle w:val="Paragraphedeliste"/>
        <w:numPr>
          <w:ilvl w:val="2"/>
          <w:numId w:val="9"/>
        </w:numPr>
        <w:tabs>
          <w:tab w:val="left" w:pos="2328"/>
          <w:tab w:val="left" w:pos="2329"/>
        </w:tabs>
        <w:ind w:right="347"/>
        <w:jc w:val="both"/>
      </w:pPr>
      <w:r>
        <w:t>Les</w:t>
      </w:r>
      <w:r>
        <w:rPr>
          <w:spacing w:val="-5"/>
        </w:rPr>
        <w:t xml:space="preserve"> </w:t>
      </w:r>
      <w:r>
        <w:t>appareils</w:t>
      </w:r>
      <w:r>
        <w:rPr>
          <w:spacing w:val="-5"/>
        </w:rPr>
        <w:t xml:space="preserve"> </w:t>
      </w:r>
      <w:r>
        <w:t>raccordés</w:t>
      </w:r>
      <w:r>
        <w:rPr>
          <w:spacing w:val="-5"/>
        </w:rPr>
        <w:t xml:space="preserve"> </w:t>
      </w:r>
      <w:r>
        <w:t>à</w:t>
      </w:r>
      <w:r>
        <w:rPr>
          <w:spacing w:val="-4"/>
        </w:rPr>
        <w:t xml:space="preserve"> </w:t>
      </w:r>
      <w:r>
        <w:t>l’installation</w:t>
      </w:r>
      <w:r>
        <w:rPr>
          <w:spacing w:val="-5"/>
        </w:rPr>
        <w:t xml:space="preserve"> </w:t>
      </w:r>
      <w:r>
        <w:t>de</w:t>
      </w:r>
      <w:r>
        <w:rPr>
          <w:spacing w:val="-5"/>
        </w:rPr>
        <w:t xml:space="preserve"> </w:t>
      </w:r>
      <w:r>
        <w:t>gaz</w:t>
      </w:r>
      <w:r>
        <w:rPr>
          <w:spacing w:val="-5"/>
        </w:rPr>
        <w:t xml:space="preserve"> </w:t>
      </w:r>
      <w:r>
        <w:t>sont</w:t>
      </w:r>
      <w:r>
        <w:rPr>
          <w:spacing w:val="-3"/>
        </w:rPr>
        <w:t xml:space="preserve"> </w:t>
      </w:r>
      <w:r>
        <w:t>munis</w:t>
      </w:r>
      <w:r>
        <w:rPr>
          <w:spacing w:val="-5"/>
        </w:rPr>
        <w:t xml:space="preserve"> </w:t>
      </w:r>
      <w:r>
        <w:t>de</w:t>
      </w:r>
      <w:r>
        <w:rPr>
          <w:spacing w:val="-5"/>
        </w:rPr>
        <w:t xml:space="preserve"> </w:t>
      </w:r>
      <w:r>
        <w:t>thermocouples</w:t>
      </w:r>
      <w:r>
        <w:rPr>
          <w:spacing w:val="-5"/>
        </w:rPr>
        <w:t xml:space="preserve"> </w:t>
      </w:r>
      <w:r>
        <w:t>de</w:t>
      </w:r>
      <w:r>
        <w:rPr>
          <w:spacing w:val="-4"/>
        </w:rPr>
        <w:t xml:space="preserve"> </w:t>
      </w:r>
      <w:r>
        <w:t>sécurité.</w:t>
      </w:r>
    </w:p>
    <w:p w14:paraId="043F1570" w14:textId="77777777" w:rsidR="000E4246" w:rsidRDefault="000E4246" w:rsidP="009F368B">
      <w:pPr>
        <w:pStyle w:val="Corpsdetexte"/>
        <w:spacing w:before="2"/>
        <w:ind w:right="347"/>
        <w:jc w:val="both"/>
        <w:rPr>
          <w:sz w:val="30"/>
        </w:rPr>
      </w:pPr>
    </w:p>
    <w:p w14:paraId="03261FA4" w14:textId="77777777" w:rsidR="000E4246" w:rsidRDefault="00F85C65" w:rsidP="009F368B">
      <w:pPr>
        <w:pStyle w:val="Paragraphedeliste"/>
        <w:numPr>
          <w:ilvl w:val="2"/>
          <w:numId w:val="9"/>
        </w:numPr>
        <w:tabs>
          <w:tab w:val="left" w:pos="2328"/>
          <w:tab w:val="left" w:pos="2329"/>
        </w:tabs>
        <w:ind w:right="347"/>
        <w:jc w:val="both"/>
      </w:pPr>
      <w:r>
        <w:t>Installations de gaz naturel distribué par</w:t>
      </w:r>
      <w:r>
        <w:rPr>
          <w:spacing w:val="-10"/>
        </w:rPr>
        <w:t xml:space="preserve"> </w:t>
      </w:r>
      <w:r>
        <w:t>canalisations.</w:t>
      </w:r>
    </w:p>
    <w:p w14:paraId="689881A9" w14:textId="77777777" w:rsidR="000E4246" w:rsidRDefault="000E4246" w:rsidP="009F368B">
      <w:pPr>
        <w:pStyle w:val="Corpsdetexte"/>
        <w:spacing w:before="3"/>
        <w:ind w:right="347"/>
        <w:jc w:val="both"/>
        <w:rPr>
          <w:sz w:val="30"/>
        </w:rPr>
      </w:pPr>
    </w:p>
    <w:p w14:paraId="3DB31B3F" w14:textId="4503B2B0" w:rsidR="000E4246" w:rsidRDefault="00F85C65" w:rsidP="009F368B">
      <w:pPr>
        <w:pStyle w:val="Paragraphedeliste"/>
        <w:numPr>
          <w:ilvl w:val="3"/>
          <w:numId w:val="9"/>
        </w:numPr>
        <w:tabs>
          <w:tab w:val="left" w:pos="3049"/>
          <w:tab w:val="left" w:pos="3050"/>
        </w:tabs>
        <w:spacing w:line="285" w:lineRule="auto"/>
        <w:ind w:right="347"/>
        <w:jc w:val="both"/>
      </w:pPr>
      <w:r>
        <w:t>A défaut d’être à l’extérieur, le compteur est situé dans un espace clos non accessible au public dont les parois sont en matériaux incombustibles et ventilé vers l’extérieur en partie haute (section d’au moins 100 cm²), directement ou via un conduit</w:t>
      </w:r>
      <w:r>
        <w:rPr>
          <w:spacing w:val="-2"/>
        </w:rPr>
        <w:t xml:space="preserve"> </w:t>
      </w:r>
      <w:r>
        <w:t>étanche.</w:t>
      </w:r>
    </w:p>
    <w:p w14:paraId="39EAF4B6" w14:textId="77777777" w:rsidR="009F368B" w:rsidRDefault="009F368B" w:rsidP="009F368B">
      <w:pPr>
        <w:pStyle w:val="Paragraphedeliste"/>
        <w:tabs>
          <w:tab w:val="left" w:pos="3049"/>
          <w:tab w:val="left" w:pos="3050"/>
        </w:tabs>
        <w:spacing w:line="285" w:lineRule="auto"/>
        <w:ind w:right="347" w:firstLine="0"/>
        <w:jc w:val="both"/>
      </w:pPr>
    </w:p>
    <w:p w14:paraId="1B290B1E" w14:textId="77777777" w:rsidR="000E4246" w:rsidRDefault="00F85C65" w:rsidP="009F368B">
      <w:pPr>
        <w:pStyle w:val="Paragraphedeliste"/>
        <w:numPr>
          <w:ilvl w:val="3"/>
          <w:numId w:val="9"/>
        </w:numPr>
        <w:tabs>
          <w:tab w:val="left" w:pos="3049"/>
          <w:tab w:val="left" w:pos="3050"/>
        </w:tabs>
        <w:spacing w:line="285" w:lineRule="auto"/>
        <w:ind w:right="347"/>
        <w:jc w:val="both"/>
      </w:pPr>
      <w:r>
        <w:t>Une vanne permettant la coupure de l’arrivée de gaz est située à l’extérieur du bâtiment. Son emplacement est signalé par la lettre G, en</w:t>
      </w:r>
      <w:r>
        <w:rPr>
          <w:spacing w:val="-19"/>
        </w:rPr>
        <w:t xml:space="preserve"> </w:t>
      </w:r>
      <w:r>
        <w:t>jaune.</w:t>
      </w:r>
    </w:p>
    <w:p w14:paraId="109C3F77" w14:textId="77777777" w:rsidR="000E4246" w:rsidRDefault="000E4246" w:rsidP="009F368B">
      <w:pPr>
        <w:pStyle w:val="Corpsdetexte"/>
        <w:spacing w:before="8"/>
        <w:ind w:right="347"/>
        <w:jc w:val="both"/>
        <w:rPr>
          <w:sz w:val="25"/>
        </w:rPr>
      </w:pPr>
    </w:p>
    <w:p w14:paraId="553B693C" w14:textId="77777777" w:rsidR="000E4246" w:rsidRDefault="00F85C65" w:rsidP="009F368B">
      <w:pPr>
        <w:pStyle w:val="Paragraphedeliste"/>
        <w:numPr>
          <w:ilvl w:val="3"/>
          <w:numId w:val="9"/>
        </w:numPr>
        <w:tabs>
          <w:tab w:val="left" w:pos="3049"/>
          <w:tab w:val="left" w:pos="3050"/>
        </w:tabs>
        <w:spacing w:line="285" w:lineRule="auto"/>
        <w:ind w:right="347"/>
        <w:jc w:val="both"/>
      </w:pPr>
      <w:r>
        <w:t>Les installations de gaz naturel sont conformes aux normes les plus récentes en la matière (NBN D51-003 et D51-004) ou à défaut, à celles qui prévalaient lors de leur mise en</w:t>
      </w:r>
      <w:r>
        <w:rPr>
          <w:spacing w:val="-5"/>
        </w:rPr>
        <w:t xml:space="preserve"> </w:t>
      </w:r>
      <w:r>
        <w:t>service.</w:t>
      </w:r>
    </w:p>
    <w:p w14:paraId="6340F4B1" w14:textId="77777777" w:rsidR="000E4246" w:rsidRDefault="000E4246" w:rsidP="009F368B">
      <w:pPr>
        <w:pStyle w:val="Corpsdetexte"/>
        <w:spacing w:before="10"/>
        <w:ind w:right="347"/>
        <w:jc w:val="both"/>
        <w:rPr>
          <w:sz w:val="25"/>
        </w:rPr>
      </w:pPr>
    </w:p>
    <w:p w14:paraId="4DF81898" w14:textId="77777777" w:rsidR="000E4246" w:rsidRDefault="00F85C65" w:rsidP="009F368B">
      <w:pPr>
        <w:pStyle w:val="Paragraphedeliste"/>
        <w:numPr>
          <w:ilvl w:val="2"/>
          <w:numId w:val="9"/>
        </w:numPr>
        <w:tabs>
          <w:tab w:val="left" w:pos="2328"/>
          <w:tab w:val="left" w:pos="2329"/>
        </w:tabs>
        <w:ind w:right="347"/>
        <w:jc w:val="both"/>
      </w:pPr>
      <w:r>
        <w:t>Installations au</w:t>
      </w:r>
      <w:r>
        <w:rPr>
          <w:spacing w:val="-3"/>
        </w:rPr>
        <w:t xml:space="preserve"> </w:t>
      </w:r>
      <w:r>
        <w:t>LPG</w:t>
      </w:r>
    </w:p>
    <w:p w14:paraId="41D46772" w14:textId="77777777" w:rsidR="000E4246" w:rsidRDefault="000E4246" w:rsidP="009F368B">
      <w:pPr>
        <w:pStyle w:val="Corpsdetexte"/>
        <w:spacing w:before="3"/>
        <w:ind w:right="347"/>
        <w:jc w:val="both"/>
        <w:rPr>
          <w:sz w:val="30"/>
        </w:rPr>
      </w:pPr>
    </w:p>
    <w:p w14:paraId="0C914D4B" w14:textId="77777777" w:rsidR="000E4246" w:rsidRDefault="00F85C65" w:rsidP="009F368B">
      <w:pPr>
        <w:pStyle w:val="Paragraphedeliste"/>
        <w:numPr>
          <w:ilvl w:val="3"/>
          <w:numId w:val="9"/>
        </w:numPr>
        <w:tabs>
          <w:tab w:val="left" w:pos="3049"/>
          <w:tab w:val="left" w:pos="3050"/>
        </w:tabs>
        <w:ind w:right="347"/>
        <w:jc w:val="both"/>
      </w:pPr>
      <w:r>
        <w:t>L’emploi de gaz butane est</w:t>
      </w:r>
      <w:r>
        <w:rPr>
          <w:spacing w:val="-5"/>
        </w:rPr>
        <w:t xml:space="preserve"> </w:t>
      </w:r>
      <w:r>
        <w:t>interdit.</w:t>
      </w:r>
    </w:p>
    <w:p w14:paraId="3D4EF7A9" w14:textId="77777777" w:rsidR="000E4246" w:rsidRDefault="000E4246" w:rsidP="009F368B">
      <w:pPr>
        <w:pStyle w:val="Corpsdetexte"/>
        <w:spacing w:before="2"/>
        <w:ind w:right="347"/>
        <w:jc w:val="both"/>
        <w:rPr>
          <w:sz w:val="30"/>
        </w:rPr>
      </w:pPr>
    </w:p>
    <w:p w14:paraId="197FD7D4" w14:textId="77777777" w:rsidR="000E4246" w:rsidRDefault="00F85C65" w:rsidP="009F368B">
      <w:pPr>
        <w:pStyle w:val="Paragraphedeliste"/>
        <w:numPr>
          <w:ilvl w:val="3"/>
          <w:numId w:val="9"/>
        </w:numPr>
        <w:tabs>
          <w:tab w:val="left" w:pos="3049"/>
          <w:tab w:val="left" w:pos="3050"/>
        </w:tabs>
        <w:spacing w:line="285" w:lineRule="auto"/>
        <w:ind w:right="347"/>
        <w:jc w:val="both"/>
      </w:pPr>
      <w:r>
        <w:t>La présence de récipients mobiles de LPG est interdite dans les locaux de l’établissement, sauf si ceux-ci sont situés en dehors du bâtiment accessible au public.</w:t>
      </w:r>
    </w:p>
    <w:p w14:paraId="588793CA" w14:textId="77777777" w:rsidR="000E4246" w:rsidRDefault="000E4246" w:rsidP="009F368B">
      <w:pPr>
        <w:pStyle w:val="Corpsdetexte"/>
        <w:spacing w:before="11"/>
        <w:ind w:right="347"/>
        <w:jc w:val="both"/>
        <w:rPr>
          <w:sz w:val="25"/>
        </w:rPr>
      </w:pPr>
    </w:p>
    <w:p w14:paraId="643D99ED" w14:textId="77777777" w:rsidR="000E4246" w:rsidRDefault="00F85C65" w:rsidP="009F368B">
      <w:pPr>
        <w:pStyle w:val="Paragraphedeliste"/>
        <w:numPr>
          <w:ilvl w:val="3"/>
          <w:numId w:val="9"/>
        </w:numPr>
        <w:tabs>
          <w:tab w:val="left" w:pos="3049"/>
          <w:tab w:val="left" w:pos="3050"/>
        </w:tabs>
        <w:spacing w:line="285" w:lineRule="auto"/>
        <w:ind w:right="347"/>
        <w:jc w:val="both"/>
      </w:pPr>
      <w:r>
        <w:t>La présence de récipients mobiles de LPG, vides ou pleins, est interdite dans les locaux en sous-sol et dans ceux dont le sol est, de tous les côtés, à un niveau inférieur à celui du sol environnant et là où toute fuite permettrait une stagnation du gaz dans un espace en</w:t>
      </w:r>
      <w:r>
        <w:rPr>
          <w:spacing w:val="-8"/>
        </w:rPr>
        <w:t xml:space="preserve"> </w:t>
      </w:r>
      <w:r>
        <w:t>contrebas.</w:t>
      </w:r>
    </w:p>
    <w:p w14:paraId="2A47085E" w14:textId="77777777" w:rsidR="000E4246" w:rsidRDefault="000E4246" w:rsidP="009F368B">
      <w:pPr>
        <w:pStyle w:val="Corpsdetexte"/>
        <w:spacing w:before="9"/>
        <w:ind w:right="347"/>
        <w:jc w:val="both"/>
        <w:rPr>
          <w:sz w:val="25"/>
        </w:rPr>
      </w:pPr>
    </w:p>
    <w:p w14:paraId="0218CDE0" w14:textId="77777777" w:rsidR="000E4246" w:rsidRDefault="00F85C65" w:rsidP="009F368B">
      <w:pPr>
        <w:pStyle w:val="Paragraphedeliste"/>
        <w:numPr>
          <w:ilvl w:val="3"/>
          <w:numId w:val="9"/>
        </w:numPr>
        <w:tabs>
          <w:tab w:val="left" w:pos="3049"/>
          <w:tab w:val="left" w:pos="3050"/>
        </w:tabs>
        <w:spacing w:line="285" w:lineRule="auto"/>
        <w:ind w:right="347"/>
        <w:jc w:val="both"/>
      </w:pPr>
      <w:r>
        <w:t>Les récipients mobiles de LPG qui ne sont pas en service et ceux présumés vides sont entreposés en plein air ou dans un local efficacement ventilé et spécialement affecté à cet usage. Si le volume total des récipients atteint ou dépasse 300 litres, le dépôt répond à la réglementation applicable en matière de permis</w:t>
      </w:r>
      <w:r>
        <w:rPr>
          <w:spacing w:val="-2"/>
        </w:rPr>
        <w:t xml:space="preserve"> </w:t>
      </w:r>
      <w:r>
        <w:t>d’environnement.</w:t>
      </w:r>
    </w:p>
    <w:p w14:paraId="0C9EC80B" w14:textId="77777777" w:rsidR="000E4246" w:rsidRDefault="000E4246" w:rsidP="009F368B">
      <w:pPr>
        <w:pStyle w:val="Corpsdetexte"/>
        <w:spacing w:before="9"/>
        <w:ind w:right="347"/>
        <w:jc w:val="both"/>
        <w:rPr>
          <w:sz w:val="25"/>
        </w:rPr>
      </w:pPr>
    </w:p>
    <w:p w14:paraId="426D1448" w14:textId="77777777" w:rsidR="000E4246" w:rsidRDefault="00F85C65" w:rsidP="009F368B">
      <w:pPr>
        <w:pStyle w:val="Paragraphedeliste"/>
        <w:numPr>
          <w:ilvl w:val="3"/>
          <w:numId w:val="9"/>
        </w:numPr>
        <w:tabs>
          <w:tab w:val="left" w:pos="3049"/>
          <w:tab w:val="left" w:pos="3050"/>
        </w:tabs>
        <w:spacing w:line="285" w:lineRule="auto"/>
        <w:ind w:right="347"/>
        <w:jc w:val="both"/>
      </w:pPr>
      <w:r>
        <w:t>Les réservoirs fixes de LPG répondent aux prescriptions de l’A.R. du 21.10.1968 et à la réglementation applicable en matière de permis</w:t>
      </w:r>
      <w:r>
        <w:rPr>
          <w:spacing w:val="-29"/>
        </w:rPr>
        <w:t xml:space="preserve"> </w:t>
      </w:r>
      <w:r>
        <w:t>d’environnement.</w:t>
      </w:r>
    </w:p>
    <w:p w14:paraId="6DAFE729" w14:textId="77777777" w:rsidR="000E4246" w:rsidRDefault="000E4246" w:rsidP="009F368B">
      <w:pPr>
        <w:pStyle w:val="Corpsdetexte"/>
        <w:ind w:right="347"/>
        <w:jc w:val="both"/>
        <w:rPr>
          <w:sz w:val="26"/>
        </w:rPr>
      </w:pPr>
    </w:p>
    <w:p w14:paraId="1043F8B9" w14:textId="77777777" w:rsidR="000E4246" w:rsidRDefault="00F85C65" w:rsidP="009F368B">
      <w:pPr>
        <w:pStyle w:val="Paragraphedeliste"/>
        <w:numPr>
          <w:ilvl w:val="3"/>
          <w:numId w:val="9"/>
        </w:numPr>
        <w:tabs>
          <w:tab w:val="left" w:pos="3049"/>
          <w:tab w:val="left" w:pos="3050"/>
        </w:tabs>
        <w:spacing w:line="285" w:lineRule="auto"/>
        <w:ind w:right="347"/>
        <w:jc w:val="both"/>
      </w:pPr>
      <w:r>
        <w:t>Les installations de LPG sont conformes aux normes les plus récentes en la matière (NBN D51-006-1 à 3) ou à défaut, à celles qui prévalaient lors de leur mise en service. Les conduites d’alimentation sont</w:t>
      </w:r>
      <w:r>
        <w:rPr>
          <w:spacing w:val="-16"/>
        </w:rPr>
        <w:t xml:space="preserve"> </w:t>
      </w:r>
      <w:r>
        <w:t>métalliques.</w:t>
      </w:r>
    </w:p>
    <w:p w14:paraId="1AA9892E"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7500777C" w14:textId="77777777" w:rsidR="000E4246" w:rsidRDefault="00F85C65" w:rsidP="009F368B">
      <w:pPr>
        <w:pStyle w:val="Paragraphedeliste"/>
        <w:numPr>
          <w:ilvl w:val="1"/>
          <w:numId w:val="36"/>
        </w:numPr>
        <w:tabs>
          <w:tab w:val="left" w:pos="1608"/>
          <w:tab w:val="left" w:pos="1609"/>
        </w:tabs>
        <w:spacing w:before="84"/>
        <w:ind w:right="347" w:hanging="729"/>
        <w:jc w:val="both"/>
      </w:pPr>
      <w:r>
        <w:lastRenderedPageBreak/>
        <w:t>Installations de désenfumage et d’évacuation de fumées et de</w:t>
      </w:r>
      <w:r>
        <w:rPr>
          <w:spacing w:val="-16"/>
        </w:rPr>
        <w:t xml:space="preserve"> </w:t>
      </w:r>
      <w:r>
        <w:t>chaleur</w:t>
      </w:r>
    </w:p>
    <w:p w14:paraId="2DF4BEB8" w14:textId="77777777" w:rsidR="000E4246" w:rsidRDefault="000E4246" w:rsidP="009F368B">
      <w:pPr>
        <w:pStyle w:val="Corpsdetexte"/>
        <w:spacing w:before="2"/>
        <w:ind w:right="347"/>
        <w:jc w:val="both"/>
        <w:rPr>
          <w:sz w:val="30"/>
        </w:rPr>
      </w:pPr>
    </w:p>
    <w:p w14:paraId="21455743" w14:textId="77777777" w:rsidR="000E4246" w:rsidRDefault="00F85C65" w:rsidP="009F368B">
      <w:pPr>
        <w:pStyle w:val="Corpsdetexte"/>
        <w:spacing w:line="285" w:lineRule="auto"/>
        <w:ind w:left="1608" w:right="347"/>
        <w:jc w:val="both"/>
      </w:pPr>
      <w:r>
        <w:t>En fonction de l’importance et de la nature des risques et si la configuration des lieux le justifie, le Bourgmestre peut imposer une installation de désenfumage ou d’évacuation de fumées et de chaleur sur avis de la Zone de secours.</w:t>
      </w:r>
    </w:p>
    <w:p w14:paraId="7C316493" w14:textId="77777777" w:rsidR="000E4246" w:rsidRDefault="00F85C65" w:rsidP="009F368B">
      <w:pPr>
        <w:pStyle w:val="Corpsdetexte"/>
        <w:spacing w:line="251" w:lineRule="exact"/>
        <w:ind w:left="1608" w:right="347"/>
        <w:jc w:val="both"/>
      </w:pPr>
      <w:r>
        <w:t>Voir aussi 4.2.1.3.</w:t>
      </w:r>
    </w:p>
    <w:p w14:paraId="0DEC674C" w14:textId="77777777" w:rsidR="000E4246" w:rsidRDefault="000E4246" w:rsidP="009F368B">
      <w:pPr>
        <w:pStyle w:val="Corpsdetexte"/>
        <w:spacing w:before="3"/>
        <w:ind w:right="347"/>
        <w:jc w:val="both"/>
        <w:rPr>
          <w:sz w:val="30"/>
        </w:rPr>
      </w:pPr>
    </w:p>
    <w:p w14:paraId="414386E1" w14:textId="77777777" w:rsidR="000E4246" w:rsidRDefault="00F85C65" w:rsidP="009F368B">
      <w:pPr>
        <w:pStyle w:val="Paragraphedeliste"/>
        <w:numPr>
          <w:ilvl w:val="1"/>
          <w:numId w:val="36"/>
        </w:numPr>
        <w:tabs>
          <w:tab w:val="left" w:pos="1608"/>
          <w:tab w:val="left" w:pos="1609"/>
        </w:tabs>
        <w:ind w:right="347" w:hanging="729"/>
        <w:jc w:val="both"/>
      </w:pPr>
      <w:r>
        <w:t>Annonce, alerte,</w:t>
      </w:r>
      <w:r>
        <w:rPr>
          <w:spacing w:val="-1"/>
        </w:rPr>
        <w:t xml:space="preserve"> </w:t>
      </w:r>
      <w:r>
        <w:t>alarme</w:t>
      </w:r>
    </w:p>
    <w:p w14:paraId="569A4F63" w14:textId="77777777" w:rsidR="000E4246" w:rsidRDefault="000E4246" w:rsidP="009F368B">
      <w:pPr>
        <w:pStyle w:val="Corpsdetexte"/>
        <w:spacing w:before="2"/>
        <w:ind w:right="347"/>
        <w:jc w:val="both"/>
        <w:rPr>
          <w:sz w:val="30"/>
        </w:rPr>
      </w:pPr>
    </w:p>
    <w:p w14:paraId="78E46726" w14:textId="77777777" w:rsidR="000E4246" w:rsidRDefault="00F85C65" w:rsidP="009F368B">
      <w:pPr>
        <w:pStyle w:val="Paragraphedeliste"/>
        <w:numPr>
          <w:ilvl w:val="2"/>
          <w:numId w:val="8"/>
        </w:numPr>
        <w:tabs>
          <w:tab w:val="left" w:pos="2328"/>
          <w:tab w:val="left" w:pos="2329"/>
        </w:tabs>
        <w:spacing w:line="285" w:lineRule="auto"/>
        <w:ind w:right="347"/>
        <w:jc w:val="both"/>
      </w:pPr>
      <w:r>
        <w:t xml:space="preserve">Un moyen d’annonce des sinistres aux services de secours est prévu. Il est raccordé au réseau téléphonique filaire ou à tout autre système présentant les mêmes garanties de fonctionnement et les mêmes facilités d'emploi. Ce moyen peut être un </w:t>
      </w:r>
      <w:proofErr w:type="spellStart"/>
      <w:r>
        <w:t>gsm</w:t>
      </w:r>
      <w:proofErr w:type="spellEnd"/>
      <w:r>
        <w:t xml:space="preserve"> à condition d'avoir une bonne couverture réseau du site et de s’assurer que l’appareil est chargé et disponible en permanence. Le numéro des services d’urgence (au minimum “112 - Pompiers et ambulances”) est affiché sur ou à proximité immédiate de</w:t>
      </w:r>
      <w:r>
        <w:rPr>
          <w:spacing w:val="-35"/>
        </w:rPr>
        <w:t xml:space="preserve"> </w:t>
      </w:r>
      <w:r>
        <w:t>l’appareil.</w:t>
      </w:r>
    </w:p>
    <w:p w14:paraId="6D560301" w14:textId="77777777" w:rsidR="000E4246" w:rsidRDefault="000E4246" w:rsidP="009F368B">
      <w:pPr>
        <w:pStyle w:val="Corpsdetexte"/>
        <w:spacing w:before="8"/>
        <w:ind w:right="347"/>
        <w:jc w:val="both"/>
        <w:rPr>
          <w:sz w:val="25"/>
        </w:rPr>
      </w:pPr>
    </w:p>
    <w:p w14:paraId="17BE3447" w14:textId="77777777" w:rsidR="000E4246" w:rsidRDefault="00F85C65" w:rsidP="009F368B">
      <w:pPr>
        <w:pStyle w:val="Paragraphedeliste"/>
        <w:numPr>
          <w:ilvl w:val="2"/>
          <w:numId w:val="8"/>
        </w:numPr>
        <w:tabs>
          <w:tab w:val="left" w:pos="2328"/>
          <w:tab w:val="left" w:pos="2329"/>
        </w:tabs>
        <w:spacing w:line="285" w:lineRule="auto"/>
        <w:ind w:right="347"/>
        <w:jc w:val="both"/>
      </w:pPr>
      <w:r>
        <w:t>En fonction de l’importance et de la nature des risques et si la configuration le justifie, des moyens d’alerte et/ou d’alarme sont mis en place. Un système d’alarme est notamment requis lorsque l’établissement s’étend sur 2 niveaux ou plus, ou lorsqu’il a une superficie supérieure à 100</w:t>
      </w:r>
      <w:r>
        <w:rPr>
          <w:spacing w:val="-7"/>
        </w:rPr>
        <w:t xml:space="preserve"> </w:t>
      </w:r>
      <w:r>
        <w:t>m².</w:t>
      </w:r>
    </w:p>
    <w:p w14:paraId="76E84575" w14:textId="77777777" w:rsidR="000E4246" w:rsidRDefault="000E4246" w:rsidP="009F368B">
      <w:pPr>
        <w:pStyle w:val="Corpsdetexte"/>
        <w:spacing w:before="10"/>
        <w:ind w:right="347"/>
        <w:jc w:val="both"/>
        <w:rPr>
          <w:sz w:val="25"/>
        </w:rPr>
      </w:pPr>
    </w:p>
    <w:p w14:paraId="47BD8626" w14:textId="77777777" w:rsidR="000E4246" w:rsidRDefault="00F85C65" w:rsidP="009F368B">
      <w:pPr>
        <w:pStyle w:val="Paragraphedeliste"/>
        <w:numPr>
          <w:ilvl w:val="2"/>
          <w:numId w:val="8"/>
        </w:numPr>
        <w:tabs>
          <w:tab w:val="left" w:pos="2328"/>
          <w:tab w:val="left" w:pos="2329"/>
        </w:tabs>
        <w:spacing w:line="285" w:lineRule="auto"/>
        <w:ind w:right="347"/>
        <w:jc w:val="both"/>
      </w:pPr>
      <w:r>
        <w:t>Les boutons-poussoirs d’alerte et d’alarme sont en nombre suffisant, facilement accessibles, judicieusement répartis et correctement</w:t>
      </w:r>
      <w:r>
        <w:rPr>
          <w:spacing w:val="-9"/>
        </w:rPr>
        <w:t xml:space="preserve"> </w:t>
      </w:r>
      <w:r>
        <w:t>signalés.</w:t>
      </w:r>
    </w:p>
    <w:p w14:paraId="4CD04854" w14:textId="77777777" w:rsidR="000E4246" w:rsidRDefault="000E4246" w:rsidP="009F368B">
      <w:pPr>
        <w:pStyle w:val="Corpsdetexte"/>
        <w:ind w:right="347"/>
        <w:jc w:val="both"/>
        <w:rPr>
          <w:sz w:val="26"/>
        </w:rPr>
      </w:pPr>
    </w:p>
    <w:p w14:paraId="6D73A743" w14:textId="77777777" w:rsidR="000E4246" w:rsidRDefault="00F85C65" w:rsidP="009F368B">
      <w:pPr>
        <w:pStyle w:val="Paragraphedeliste"/>
        <w:numPr>
          <w:ilvl w:val="2"/>
          <w:numId w:val="8"/>
        </w:numPr>
        <w:tabs>
          <w:tab w:val="left" w:pos="2328"/>
          <w:tab w:val="left" w:pos="2329"/>
        </w:tabs>
        <w:spacing w:line="285" w:lineRule="auto"/>
        <w:ind w:right="347"/>
        <w:jc w:val="both"/>
      </w:pPr>
      <w:r>
        <w:t>Les signaux d’alerte et d’alarme sont clairs, sans ambiguïté et perçus par tous les intéressés.</w:t>
      </w:r>
    </w:p>
    <w:p w14:paraId="08E4B300" w14:textId="77777777" w:rsidR="000E4246" w:rsidRDefault="000E4246" w:rsidP="009F368B">
      <w:pPr>
        <w:pStyle w:val="Corpsdetexte"/>
        <w:spacing w:before="11"/>
        <w:ind w:right="347"/>
        <w:jc w:val="both"/>
        <w:rPr>
          <w:sz w:val="25"/>
        </w:rPr>
      </w:pPr>
    </w:p>
    <w:p w14:paraId="48B3ABA4" w14:textId="77777777" w:rsidR="000E4246" w:rsidRDefault="00F85C65" w:rsidP="009F368B">
      <w:pPr>
        <w:pStyle w:val="Paragraphedeliste"/>
        <w:numPr>
          <w:ilvl w:val="1"/>
          <w:numId w:val="36"/>
        </w:numPr>
        <w:tabs>
          <w:tab w:val="left" w:pos="1608"/>
          <w:tab w:val="left" w:pos="1609"/>
        </w:tabs>
        <w:ind w:right="347" w:hanging="729"/>
        <w:jc w:val="both"/>
      </w:pPr>
      <w:r>
        <w:t>Moyens d’extinction des</w:t>
      </w:r>
      <w:r>
        <w:rPr>
          <w:spacing w:val="-29"/>
        </w:rPr>
        <w:t xml:space="preserve"> </w:t>
      </w:r>
      <w:r>
        <w:t>incendies</w:t>
      </w:r>
    </w:p>
    <w:p w14:paraId="2FCC859A" w14:textId="77777777" w:rsidR="000E4246" w:rsidRDefault="000E4246" w:rsidP="009F368B">
      <w:pPr>
        <w:pStyle w:val="Corpsdetexte"/>
        <w:spacing w:before="2"/>
        <w:ind w:right="347"/>
        <w:jc w:val="both"/>
        <w:rPr>
          <w:sz w:val="30"/>
        </w:rPr>
      </w:pPr>
    </w:p>
    <w:p w14:paraId="542E2250" w14:textId="77777777" w:rsidR="000E4246" w:rsidRDefault="00F85C65" w:rsidP="009F368B">
      <w:pPr>
        <w:pStyle w:val="Paragraphedeliste"/>
        <w:numPr>
          <w:ilvl w:val="2"/>
          <w:numId w:val="7"/>
        </w:numPr>
        <w:tabs>
          <w:tab w:val="left" w:pos="2328"/>
          <w:tab w:val="left" w:pos="2329"/>
        </w:tabs>
        <w:spacing w:line="285" w:lineRule="auto"/>
        <w:ind w:right="347"/>
        <w:jc w:val="both"/>
      </w:pPr>
      <w:r>
        <w:t>Les moyens d’extinction sont obligatoires; ils sont déterminés selon l’importance et la nature du risque et sur avis de la zone de</w:t>
      </w:r>
      <w:r>
        <w:rPr>
          <w:spacing w:val="-14"/>
        </w:rPr>
        <w:t xml:space="preserve"> </w:t>
      </w:r>
      <w:r>
        <w:t>secours.</w:t>
      </w:r>
    </w:p>
    <w:p w14:paraId="08E727D7" w14:textId="77777777" w:rsidR="000E4246" w:rsidRDefault="000E4246" w:rsidP="009F368B">
      <w:pPr>
        <w:pStyle w:val="Corpsdetexte"/>
        <w:ind w:right="347"/>
        <w:jc w:val="both"/>
        <w:rPr>
          <w:sz w:val="26"/>
        </w:rPr>
      </w:pPr>
    </w:p>
    <w:p w14:paraId="26F00F3D" w14:textId="77777777" w:rsidR="000E4246" w:rsidRDefault="00F85C65" w:rsidP="009F368B">
      <w:pPr>
        <w:pStyle w:val="Paragraphedeliste"/>
        <w:numPr>
          <w:ilvl w:val="2"/>
          <w:numId w:val="7"/>
        </w:numPr>
        <w:tabs>
          <w:tab w:val="left" w:pos="2328"/>
          <w:tab w:val="left" w:pos="2329"/>
        </w:tabs>
        <w:spacing w:line="285" w:lineRule="auto"/>
        <w:ind w:right="347"/>
        <w:jc w:val="both"/>
      </w:pPr>
      <w:r>
        <w:t>Le matériel de lutte contre l’incendie est en bon état d’entretien, protégé contre le gel, aisément accessible et judicieusement réparti. Il doit pouvoir être mis en service immédiatement. L’indication de l’emplacement des moyens de lutte contre l’incendie répond</w:t>
      </w:r>
      <w:r>
        <w:rPr>
          <w:spacing w:val="-5"/>
        </w:rPr>
        <w:t xml:space="preserve"> </w:t>
      </w:r>
      <w:r>
        <w:t>aux</w:t>
      </w:r>
      <w:r>
        <w:rPr>
          <w:spacing w:val="-5"/>
        </w:rPr>
        <w:t xml:space="preserve"> </w:t>
      </w:r>
      <w:r>
        <w:t>exigences</w:t>
      </w:r>
      <w:r>
        <w:rPr>
          <w:spacing w:val="-4"/>
        </w:rPr>
        <w:t xml:space="preserve"> </w:t>
      </w:r>
      <w:r>
        <w:t>concernant</w:t>
      </w:r>
      <w:r>
        <w:rPr>
          <w:spacing w:val="-4"/>
        </w:rPr>
        <w:t xml:space="preserve"> </w:t>
      </w:r>
      <w:r>
        <w:t>la</w:t>
      </w:r>
      <w:r>
        <w:rPr>
          <w:spacing w:val="-4"/>
        </w:rPr>
        <w:t xml:space="preserve"> </w:t>
      </w:r>
      <w:r>
        <w:t>signalisation</w:t>
      </w:r>
      <w:r>
        <w:rPr>
          <w:spacing w:val="-5"/>
        </w:rPr>
        <w:t xml:space="preserve"> </w:t>
      </w:r>
      <w:r>
        <w:t>de</w:t>
      </w:r>
      <w:r>
        <w:rPr>
          <w:spacing w:val="-4"/>
        </w:rPr>
        <w:t xml:space="preserve"> </w:t>
      </w:r>
      <w:r>
        <w:t>sécurité</w:t>
      </w:r>
      <w:r>
        <w:rPr>
          <w:spacing w:val="-5"/>
        </w:rPr>
        <w:t xml:space="preserve"> </w:t>
      </w:r>
      <w:r>
        <w:t>et</w:t>
      </w:r>
      <w:r>
        <w:rPr>
          <w:spacing w:val="-3"/>
        </w:rPr>
        <w:t xml:space="preserve"> </w:t>
      </w:r>
      <w:r>
        <w:t>de</w:t>
      </w:r>
      <w:r>
        <w:rPr>
          <w:spacing w:val="-5"/>
        </w:rPr>
        <w:t xml:space="preserve"> </w:t>
      </w:r>
      <w:r>
        <w:t>santé</w:t>
      </w:r>
      <w:r>
        <w:rPr>
          <w:spacing w:val="-4"/>
        </w:rPr>
        <w:t xml:space="preserve"> </w:t>
      </w:r>
      <w:r>
        <w:t>au</w:t>
      </w:r>
      <w:r>
        <w:rPr>
          <w:spacing w:val="-5"/>
        </w:rPr>
        <w:t xml:space="preserve"> </w:t>
      </w:r>
      <w:r>
        <w:t>travail.</w:t>
      </w:r>
    </w:p>
    <w:p w14:paraId="62857079" w14:textId="77777777" w:rsidR="000E4246" w:rsidRDefault="000E4246" w:rsidP="009F368B">
      <w:pPr>
        <w:pStyle w:val="Corpsdetexte"/>
        <w:spacing w:before="10"/>
        <w:ind w:right="347"/>
        <w:jc w:val="both"/>
        <w:rPr>
          <w:sz w:val="25"/>
        </w:rPr>
      </w:pPr>
    </w:p>
    <w:p w14:paraId="3438BF94" w14:textId="77777777" w:rsidR="000E4246" w:rsidRDefault="00F85C65" w:rsidP="009F368B">
      <w:pPr>
        <w:pStyle w:val="Paragraphedeliste"/>
        <w:numPr>
          <w:ilvl w:val="2"/>
          <w:numId w:val="7"/>
        </w:numPr>
        <w:tabs>
          <w:tab w:val="left" w:pos="2328"/>
          <w:tab w:val="left" w:pos="2329"/>
        </w:tabs>
        <w:spacing w:line="285" w:lineRule="auto"/>
        <w:ind w:right="347"/>
        <w:jc w:val="both"/>
      </w:pPr>
      <w:r>
        <w:t>Les extincteurs sont suspendus à une hauteur aisée de préhension (à environ 1 mètre du sol); les lances des RIA (robinets d’incendie armés) et les hydrants muraux sont situés à une hauteur d’environ 1 mètre du sol. L’enlèvement et la prise en main de la lance des RIA est subordonné à l’ouverture complète de la vanne d’arrêt contrôlant l’arrivée d’eau au</w:t>
      </w:r>
      <w:r>
        <w:rPr>
          <w:spacing w:val="-4"/>
        </w:rPr>
        <w:t xml:space="preserve"> </w:t>
      </w:r>
      <w:r>
        <w:t>RIA.</w:t>
      </w:r>
    </w:p>
    <w:p w14:paraId="001A60A5" w14:textId="77777777" w:rsidR="000E4246" w:rsidRDefault="000E4246" w:rsidP="009F368B">
      <w:pPr>
        <w:pStyle w:val="Corpsdetexte"/>
        <w:spacing w:before="8"/>
        <w:ind w:right="347"/>
        <w:jc w:val="both"/>
        <w:rPr>
          <w:sz w:val="25"/>
        </w:rPr>
      </w:pPr>
    </w:p>
    <w:p w14:paraId="0EFA3F2F" w14:textId="77777777" w:rsidR="000E4246" w:rsidRDefault="00F85C65" w:rsidP="009F368B">
      <w:pPr>
        <w:pStyle w:val="Paragraphedeliste"/>
        <w:numPr>
          <w:ilvl w:val="2"/>
          <w:numId w:val="7"/>
        </w:numPr>
        <w:tabs>
          <w:tab w:val="left" w:pos="2328"/>
          <w:tab w:val="left" w:pos="2329"/>
        </w:tabs>
        <w:spacing w:before="1" w:line="285" w:lineRule="auto"/>
        <w:ind w:right="347"/>
        <w:jc w:val="both"/>
      </w:pPr>
      <w:r>
        <w:t>Dans les cuisines, une couverture anti-feu d’au moins 1 m² est placée de manière visible et aisément</w:t>
      </w:r>
      <w:r>
        <w:rPr>
          <w:spacing w:val="-1"/>
        </w:rPr>
        <w:t xml:space="preserve"> </w:t>
      </w:r>
      <w:r>
        <w:t>accessible.</w:t>
      </w:r>
    </w:p>
    <w:p w14:paraId="3156AC1E" w14:textId="77777777" w:rsidR="000E4246" w:rsidRDefault="000E4246" w:rsidP="009F368B">
      <w:pPr>
        <w:pStyle w:val="Corpsdetexte"/>
        <w:spacing w:before="11"/>
        <w:ind w:right="347"/>
        <w:jc w:val="both"/>
        <w:rPr>
          <w:sz w:val="25"/>
        </w:rPr>
      </w:pPr>
    </w:p>
    <w:p w14:paraId="6515CC06" w14:textId="77777777" w:rsidR="000E4246" w:rsidRDefault="00F85C65" w:rsidP="009F368B">
      <w:pPr>
        <w:pStyle w:val="Paragraphedeliste"/>
        <w:numPr>
          <w:ilvl w:val="2"/>
          <w:numId w:val="7"/>
        </w:numPr>
        <w:tabs>
          <w:tab w:val="left" w:pos="2328"/>
          <w:tab w:val="left" w:pos="2329"/>
        </w:tabs>
        <w:spacing w:line="285" w:lineRule="auto"/>
        <w:ind w:right="347"/>
        <w:jc w:val="both"/>
      </w:pPr>
      <w:r>
        <w:t>Chaque appareil fixe de friture est équipé d’une installation fixe et automatique d’extinction couplée à un dispositif d’interruption de l’alimentation en énergie calorifique de l’appareil. La capacité totale des bacs d’huile ou graisse des appareils mobiles de friture est limitée à 6</w:t>
      </w:r>
      <w:r>
        <w:rPr>
          <w:spacing w:val="-5"/>
        </w:rPr>
        <w:t xml:space="preserve"> </w:t>
      </w:r>
      <w:r>
        <w:t>litres.</w:t>
      </w:r>
    </w:p>
    <w:p w14:paraId="1040FF63"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28924073" w14:textId="77777777" w:rsidR="000E4246" w:rsidRDefault="00F85C65" w:rsidP="009F368B">
      <w:pPr>
        <w:pStyle w:val="Paragraphedeliste"/>
        <w:numPr>
          <w:ilvl w:val="1"/>
          <w:numId w:val="36"/>
        </w:numPr>
        <w:tabs>
          <w:tab w:val="left" w:pos="1608"/>
          <w:tab w:val="left" w:pos="1609"/>
        </w:tabs>
        <w:spacing w:before="83"/>
        <w:ind w:right="347" w:hanging="729"/>
        <w:jc w:val="both"/>
      </w:pPr>
      <w:r>
        <w:lastRenderedPageBreak/>
        <w:t>Information du personnel et du</w:t>
      </w:r>
      <w:r>
        <w:rPr>
          <w:spacing w:val="-5"/>
        </w:rPr>
        <w:t xml:space="preserve"> </w:t>
      </w:r>
      <w:r>
        <w:t>public</w:t>
      </w:r>
    </w:p>
    <w:p w14:paraId="0DBF3A32" w14:textId="77777777" w:rsidR="000E4246" w:rsidRDefault="000E4246" w:rsidP="009F368B">
      <w:pPr>
        <w:pStyle w:val="Corpsdetexte"/>
        <w:spacing w:before="2"/>
        <w:ind w:right="347"/>
        <w:jc w:val="both"/>
        <w:rPr>
          <w:sz w:val="30"/>
        </w:rPr>
      </w:pPr>
    </w:p>
    <w:p w14:paraId="7C284F66" w14:textId="77777777" w:rsidR="000E4246" w:rsidRDefault="00F85C65" w:rsidP="009F368B">
      <w:pPr>
        <w:pStyle w:val="Paragraphedeliste"/>
        <w:numPr>
          <w:ilvl w:val="2"/>
          <w:numId w:val="6"/>
        </w:numPr>
        <w:tabs>
          <w:tab w:val="left" w:pos="2328"/>
          <w:tab w:val="left" w:pos="2329"/>
        </w:tabs>
        <w:spacing w:line="285" w:lineRule="auto"/>
        <w:ind w:right="347"/>
        <w:jc w:val="both"/>
      </w:pPr>
      <w:r>
        <w:t>L’exploitant crée un service interne de lutte contre l’incendie adapté à l’importance et à la nature des risques, répondant aux exigences concernant les services de lutte contre l’incendie sur les lieux de travail. Ce service dispose des moyens et des formations suffisants pour accomplir ses tâches de manière complète et efficace durant toute l’exploitation de</w:t>
      </w:r>
      <w:r>
        <w:rPr>
          <w:spacing w:val="-3"/>
        </w:rPr>
        <w:t xml:space="preserve"> </w:t>
      </w:r>
      <w:r>
        <w:t>l’établissement.</w:t>
      </w:r>
    </w:p>
    <w:p w14:paraId="317B07F2" w14:textId="77777777" w:rsidR="000E4246" w:rsidRDefault="000E4246" w:rsidP="009F368B">
      <w:pPr>
        <w:pStyle w:val="Corpsdetexte"/>
        <w:spacing w:before="9"/>
        <w:ind w:right="347"/>
        <w:jc w:val="both"/>
        <w:rPr>
          <w:sz w:val="25"/>
        </w:rPr>
      </w:pPr>
    </w:p>
    <w:p w14:paraId="57ECAD8C" w14:textId="77777777" w:rsidR="000E4246" w:rsidRDefault="00F85C65" w:rsidP="009F368B">
      <w:pPr>
        <w:pStyle w:val="Paragraphedeliste"/>
        <w:numPr>
          <w:ilvl w:val="2"/>
          <w:numId w:val="6"/>
        </w:numPr>
        <w:tabs>
          <w:tab w:val="left" w:pos="2328"/>
          <w:tab w:val="left" w:pos="2329"/>
        </w:tabs>
        <w:spacing w:line="285" w:lineRule="auto"/>
        <w:ind w:right="347"/>
        <w:jc w:val="both"/>
      </w:pPr>
      <w:r>
        <w:t>Si la configuration des lieux, la nature ou l’importance des risques l’impose, des instructions à destination du personnel sont affichées en nombre suffisant et renseignent sur la conduite à tenir en cas</w:t>
      </w:r>
      <w:r>
        <w:rPr>
          <w:spacing w:val="-10"/>
        </w:rPr>
        <w:t xml:space="preserve"> </w:t>
      </w:r>
      <w:r>
        <w:t>d’incendie.</w:t>
      </w:r>
    </w:p>
    <w:p w14:paraId="2DCABD82" w14:textId="77777777" w:rsidR="000E4246" w:rsidRDefault="000E4246" w:rsidP="009F368B">
      <w:pPr>
        <w:pStyle w:val="Corpsdetexte"/>
        <w:spacing w:before="10"/>
        <w:ind w:right="347"/>
        <w:jc w:val="both"/>
        <w:rPr>
          <w:sz w:val="25"/>
        </w:rPr>
      </w:pPr>
    </w:p>
    <w:p w14:paraId="55D50269" w14:textId="77777777" w:rsidR="000E4246" w:rsidRDefault="00F85C65" w:rsidP="009F368B">
      <w:pPr>
        <w:pStyle w:val="Paragraphedeliste"/>
        <w:numPr>
          <w:ilvl w:val="2"/>
          <w:numId w:val="6"/>
        </w:numPr>
        <w:tabs>
          <w:tab w:val="left" w:pos="2328"/>
          <w:tab w:val="left" w:pos="2329"/>
        </w:tabs>
        <w:spacing w:before="1" w:line="285" w:lineRule="auto"/>
        <w:ind w:right="347"/>
        <w:jc w:val="both"/>
      </w:pPr>
      <w:r>
        <w:t>Un plan d’évacuation est affiché à l’entrée de l’établissement et par niveau. Cette disposition n’est pas d’application pour les établissements de plain-pied de moins de 100 m², ne disposant que d’une seule sortie et non soumis au code du bien-être au travail.</w:t>
      </w:r>
    </w:p>
    <w:p w14:paraId="67CA5C58" w14:textId="77777777" w:rsidR="000E4246" w:rsidRDefault="000E4246" w:rsidP="009F368B">
      <w:pPr>
        <w:pStyle w:val="Corpsdetexte"/>
        <w:spacing w:before="9"/>
        <w:ind w:right="347"/>
        <w:jc w:val="both"/>
        <w:rPr>
          <w:sz w:val="25"/>
        </w:rPr>
      </w:pPr>
    </w:p>
    <w:p w14:paraId="594592E1" w14:textId="77777777" w:rsidR="000E4246" w:rsidRDefault="00F85C65" w:rsidP="009F368B">
      <w:pPr>
        <w:pStyle w:val="Paragraphedeliste"/>
        <w:numPr>
          <w:ilvl w:val="2"/>
          <w:numId w:val="6"/>
        </w:numPr>
        <w:tabs>
          <w:tab w:val="left" w:pos="2328"/>
          <w:tab w:val="left" w:pos="2329"/>
        </w:tabs>
        <w:spacing w:line="285" w:lineRule="auto"/>
        <w:ind w:right="347"/>
        <w:jc w:val="both"/>
      </w:pPr>
      <w:r>
        <w:t>Le nombre maximal de personnes admissibles est affiché visiblement dans l’établissement.</w:t>
      </w:r>
      <w:r>
        <w:rPr>
          <w:spacing w:val="-5"/>
        </w:rPr>
        <w:t xml:space="preserve"> </w:t>
      </w:r>
      <w:r>
        <w:t>Il</w:t>
      </w:r>
      <w:r>
        <w:rPr>
          <w:spacing w:val="-4"/>
        </w:rPr>
        <w:t xml:space="preserve"> </w:t>
      </w:r>
      <w:r>
        <w:t>est</w:t>
      </w:r>
      <w:r>
        <w:rPr>
          <w:spacing w:val="-4"/>
        </w:rPr>
        <w:t xml:space="preserve"> </w:t>
      </w:r>
      <w:r>
        <w:t>en</w:t>
      </w:r>
      <w:r>
        <w:rPr>
          <w:spacing w:val="-6"/>
        </w:rPr>
        <w:t xml:space="preserve"> </w:t>
      </w:r>
      <w:r>
        <w:t>plus</w:t>
      </w:r>
      <w:r>
        <w:rPr>
          <w:spacing w:val="-5"/>
        </w:rPr>
        <w:t xml:space="preserve"> </w:t>
      </w:r>
      <w:r>
        <w:t>mentionné</w:t>
      </w:r>
      <w:r>
        <w:rPr>
          <w:spacing w:val="-5"/>
        </w:rPr>
        <w:t xml:space="preserve"> </w:t>
      </w:r>
      <w:r>
        <w:t>dans</w:t>
      </w:r>
      <w:r>
        <w:rPr>
          <w:spacing w:val="-5"/>
        </w:rPr>
        <w:t xml:space="preserve"> </w:t>
      </w:r>
      <w:r>
        <w:t>le</w:t>
      </w:r>
      <w:r>
        <w:rPr>
          <w:spacing w:val="-6"/>
        </w:rPr>
        <w:t xml:space="preserve"> </w:t>
      </w:r>
      <w:r>
        <w:t>registre</w:t>
      </w:r>
      <w:r>
        <w:rPr>
          <w:spacing w:val="-5"/>
        </w:rPr>
        <w:t xml:space="preserve"> </w:t>
      </w:r>
      <w:r>
        <w:t>de</w:t>
      </w:r>
      <w:r>
        <w:rPr>
          <w:spacing w:val="-5"/>
        </w:rPr>
        <w:t xml:space="preserve"> </w:t>
      </w:r>
      <w:r>
        <w:t>sécurité</w:t>
      </w:r>
      <w:r>
        <w:rPr>
          <w:spacing w:val="-5"/>
        </w:rPr>
        <w:t xml:space="preserve"> </w:t>
      </w:r>
      <w:r>
        <w:t>visé</w:t>
      </w:r>
      <w:r>
        <w:rPr>
          <w:spacing w:val="-5"/>
        </w:rPr>
        <w:t xml:space="preserve"> </w:t>
      </w:r>
      <w:r>
        <w:t>à</w:t>
      </w:r>
      <w:r>
        <w:rPr>
          <w:spacing w:val="-6"/>
        </w:rPr>
        <w:t xml:space="preserve"> </w:t>
      </w:r>
      <w:r>
        <w:t>l’article</w:t>
      </w:r>
      <w:r>
        <w:rPr>
          <w:spacing w:val="-5"/>
        </w:rPr>
        <w:t xml:space="preserve"> </w:t>
      </w:r>
      <w:r>
        <w:t>6.8.3.</w:t>
      </w:r>
    </w:p>
    <w:p w14:paraId="5D20A5B1" w14:textId="77777777" w:rsidR="000E4246" w:rsidRDefault="000E4246" w:rsidP="009F368B">
      <w:pPr>
        <w:pStyle w:val="Corpsdetexte"/>
        <w:ind w:right="347"/>
        <w:jc w:val="both"/>
        <w:rPr>
          <w:sz w:val="26"/>
        </w:rPr>
      </w:pPr>
    </w:p>
    <w:p w14:paraId="48815CFA" w14:textId="77777777" w:rsidR="000E4246" w:rsidRDefault="00F85C65" w:rsidP="009F368B">
      <w:pPr>
        <w:pStyle w:val="Paragraphedeliste"/>
        <w:numPr>
          <w:ilvl w:val="1"/>
          <w:numId w:val="36"/>
        </w:numPr>
        <w:tabs>
          <w:tab w:val="left" w:pos="1608"/>
          <w:tab w:val="left" w:pos="1609"/>
        </w:tabs>
        <w:ind w:right="347" w:hanging="729"/>
        <w:jc w:val="both"/>
      </w:pPr>
      <w:r>
        <w:t>Contrôles périodiques et</w:t>
      </w:r>
      <w:r>
        <w:rPr>
          <w:spacing w:val="-3"/>
        </w:rPr>
        <w:t xml:space="preserve"> </w:t>
      </w:r>
      <w:r>
        <w:t>entretiens</w:t>
      </w:r>
    </w:p>
    <w:p w14:paraId="25D8CF52" w14:textId="77777777" w:rsidR="000E4246" w:rsidRDefault="000E4246" w:rsidP="009F368B">
      <w:pPr>
        <w:pStyle w:val="Corpsdetexte"/>
        <w:spacing w:before="2"/>
        <w:ind w:right="347"/>
        <w:jc w:val="both"/>
        <w:rPr>
          <w:sz w:val="30"/>
        </w:rPr>
      </w:pPr>
    </w:p>
    <w:p w14:paraId="099630DE" w14:textId="77777777" w:rsidR="000E4246" w:rsidRDefault="00F85C65" w:rsidP="009F368B">
      <w:pPr>
        <w:pStyle w:val="Paragraphedeliste"/>
        <w:numPr>
          <w:ilvl w:val="2"/>
          <w:numId w:val="5"/>
        </w:numPr>
        <w:tabs>
          <w:tab w:val="left" w:pos="2328"/>
          <w:tab w:val="left" w:pos="2329"/>
        </w:tabs>
        <w:spacing w:before="1" w:line="285" w:lineRule="auto"/>
        <w:ind w:right="347"/>
        <w:jc w:val="both"/>
      </w:pPr>
      <w:r>
        <w:t>Les installations et équipements du bâtiment sont contrôlés et/ou entretenus selon les prescriptions légales en vigueur, et le cas échéant, selon les prescriptions reprises aux alinéas</w:t>
      </w:r>
      <w:r>
        <w:rPr>
          <w:spacing w:val="-2"/>
        </w:rPr>
        <w:t xml:space="preserve"> </w:t>
      </w:r>
      <w:r>
        <w:t>suivants:</w:t>
      </w:r>
    </w:p>
    <w:p w14:paraId="61DD7157" w14:textId="77777777" w:rsidR="000E4246" w:rsidRDefault="000E4246" w:rsidP="009F368B">
      <w:pPr>
        <w:pStyle w:val="Corpsdetexte"/>
        <w:spacing w:before="10"/>
        <w:ind w:right="347"/>
        <w:jc w:val="both"/>
        <w:rPr>
          <w:sz w:val="25"/>
        </w:rPr>
      </w:pPr>
    </w:p>
    <w:p w14:paraId="0751F565" w14:textId="77777777" w:rsidR="000E4246" w:rsidRDefault="00F85C65" w:rsidP="009F368B">
      <w:pPr>
        <w:pStyle w:val="Paragraphedeliste"/>
        <w:numPr>
          <w:ilvl w:val="3"/>
          <w:numId w:val="5"/>
        </w:numPr>
        <w:tabs>
          <w:tab w:val="left" w:pos="3049"/>
          <w:tab w:val="left" w:pos="3050"/>
        </w:tabs>
        <w:spacing w:line="285" w:lineRule="auto"/>
        <w:ind w:right="347"/>
        <w:jc w:val="both"/>
      </w:pPr>
      <w:r>
        <w:t>Les installations électriques de haute tension sont contrôlées annuellement par un organisme agréé par le SPF</w:t>
      </w:r>
      <w:r>
        <w:rPr>
          <w:spacing w:val="-9"/>
        </w:rPr>
        <w:t xml:space="preserve"> </w:t>
      </w:r>
      <w:r>
        <w:t>“Economie”.</w:t>
      </w:r>
    </w:p>
    <w:p w14:paraId="6E3FCE8C" w14:textId="77777777" w:rsidR="000E4246" w:rsidRDefault="000E4246" w:rsidP="009F368B">
      <w:pPr>
        <w:pStyle w:val="Corpsdetexte"/>
        <w:spacing w:before="11"/>
        <w:ind w:right="347"/>
        <w:jc w:val="both"/>
        <w:rPr>
          <w:sz w:val="25"/>
        </w:rPr>
      </w:pPr>
    </w:p>
    <w:p w14:paraId="20E3CD2B" w14:textId="77777777" w:rsidR="000E4246" w:rsidRDefault="00F85C65" w:rsidP="009F368B">
      <w:pPr>
        <w:pStyle w:val="Paragraphedeliste"/>
        <w:numPr>
          <w:ilvl w:val="3"/>
          <w:numId w:val="5"/>
        </w:numPr>
        <w:tabs>
          <w:tab w:val="left" w:pos="3049"/>
          <w:tab w:val="left" w:pos="3050"/>
        </w:tabs>
        <w:spacing w:line="285" w:lineRule="auto"/>
        <w:ind w:right="347"/>
        <w:jc w:val="both"/>
      </w:pPr>
      <w:r>
        <w:t>Les installations électriques de basse tension des établissements dont la capacité d’accueil est supérieure ou égale à 50 personnes sont contrôlées tous les 3 ans par un organisme agréé par le SPF</w:t>
      </w:r>
      <w:r>
        <w:rPr>
          <w:spacing w:val="-18"/>
        </w:rPr>
        <w:t xml:space="preserve"> </w:t>
      </w:r>
      <w:r>
        <w:t>“Economie”.</w:t>
      </w:r>
    </w:p>
    <w:p w14:paraId="5E42AB48" w14:textId="77777777" w:rsidR="000E4246" w:rsidRDefault="00F85C65" w:rsidP="009F368B">
      <w:pPr>
        <w:pStyle w:val="Corpsdetexte"/>
        <w:spacing w:line="285" w:lineRule="auto"/>
        <w:ind w:left="3049" w:right="347"/>
        <w:jc w:val="both"/>
      </w:pPr>
      <w:r>
        <w:t>La périodicité du contrôle est de 5 ans pour les établissements dont la capacité d’accueil est inférieure ou égale à 49 personnes.</w:t>
      </w:r>
    </w:p>
    <w:p w14:paraId="3EB1DFFE" w14:textId="77777777" w:rsidR="000E4246" w:rsidRDefault="000E4246" w:rsidP="009F368B">
      <w:pPr>
        <w:pStyle w:val="Corpsdetexte"/>
        <w:spacing w:before="9"/>
        <w:ind w:right="347"/>
        <w:jc w:val="both"/>
        <w:rPr>
          <w:sz w:val="25"/>
        </w:rPr>
      </w:pPr>
    </w:p>
    <w:p w14:paraId="48EAF042" w14:textId="77777777" w:rsidR="000E4246" w:rsidRDefault="00F85C65" w:rsidP="009F368B">
      <w:pPr>
        <w:pStyle w:val="Paragraphedeliste"/>
        <w:numPr>
          <w:ilvl w:val="3"/>
          <w:numId w:val="5"/>
        </w:numPr>
        <w:tabs>
          <w:tab w:val="left" w:pos="3049"/>
          <w:tab w:val="left" w:pos="3050"/>
        </w:tabs>
        <w:spacing w:line="285" w:lineRule="auto"/>
        <w:ind w:right="347"/>
        <w:jc w:val="both"/>
      </w:pPr>
      <w:r>
        <w:t>L’éclairage de sécurité, y compris son autonomie minimale d’une heure, est contrôlé par l’organisme agréé lors de chaque contrôle des installations électriques de basse tension. De plus, un test de bon fonctionnement mensuel et un test d’autonomie annuel sont réalisés par une personne compétente ou un technicien</w:t>
      </w:r>
      <w:r>
        <w:rPr>
          <w:spacing w:val="-2"/>
        </w:rPr>
        <w:t xml:space="preserve"> </w:t>
      </w:r>
      <w:r>
        <w:t>qualifié.</w:t>
      </w:r>
    </w:p>
    <w:p w14:paraId="780FFDC6" w14:textId="77777777" w:rsidR="000E4246" w:rsidRDefault="000E4246" w:rsidP="009F368B">
      <w:pPr>
        <w:pStyle w:val="Corpsdetexte"/>
        <w:spacing w:before="9"/>
        <w:ind w:right="347"/>
        <w:jc w:val="both"/>
        <w:rPr>
          <w:sz w:val="25"/>
        </w:rPr>
      </w:pPr>
    </w:p>
    <w:p w14:paraId="1887810E" w14:textId="77777777" w:rsidR="000E4246" w:rsidRDefault="00F85C65" w:rsidP="009F368B">
      <w:pPr>
        <w:pStyle w:val="Paragraphedeliste"/>
        <w:numPr>
          <w:ilvl w:val="3"/>
          <w:numId w:val="5"/>
        </w:numPr>
        <w:tabs>
          <w:tab w:val="left" w:pos="3049"/>
          <w:tab w:val="left" w:pos="3050"/>
        </w:tabs>
        <w:spacing w:line="285" w:lineRule="auto"/>
        <w:ind w:right="347"/>
        <w:jc w:val="both"/>
      </w:pPr>
      <w:r>
        <w:t xml:space="preserve">Les installations de gaz et les appareils qui y sont raccordés sont contrôlés tous les 5 ans par un organisme indépendant de l’installateur, agréé par </w:t>
      </w:r>
      <w:proofErr w:type="spellStart"/>
      <w:r>
        <w:t>Cerga</w:t>
      </w:r>
      <w:proofErr w:type="spellEnd"/>
      <w:r>
        <w:t>. Le contrôle vise au minimum le bon fonctionnement, l’étanchéité et la sécurité des installations, ainsi que la conformité aux normes applicables le cas échéant (</w:t>
      </w:r>
      <w:proofErr w:type="spellStart"/>
      <w:r>
        <w:t>cfr</w:t>
      </w:r>
      <w:proofErr w:type="spellEnd"/>
      <w:r>
        <w:t xml:space="preserve"> 6.3.3.1).</w:t>
      </w:r>
    </w:p>
    <w:p w14:paraId="216EADC3" w14:textId="77777777" w:rsidR="000E4246" w:rsidRDefault="000E4246" w:rsidP="009F368B">
      <w:pPr>
        <w:pStyle w:val="Corpsdetexte"/>
        <w:spacing w:before="8"/>
        <w:ind w:right="347"/>
        <w:jc w:val="both"/>
        <w:rPr>
          <w:sz w:val="25"/>
        </w:rPr>
      </w:pPr>
    </w:p>
    <w:p w14:paraId="2E0CC3BE" w14:textId="77777777" w:rsidR="000E4246" w:rsidRDefault="00F85C65" w:rsidP="009F368B">
      <w:pPr>
        <w:pStyle w:val="Paragraphedeliste"/>
        <w:numPr>
          <w:ilvl w:val="3"/>
          <w:numId w:val="5"/>
        </w:numPr>
        <w:tabs>
          <w:tab w:val="left" w:pos="3049"/>
          <w:tab w:val="left" w:pos="3050"/>
        </w:tabs>
        <w:spacing w:before="1" w:line="285" w:lineRule="auto"/>
        <w:ind w:right="347"/>
        <w:jc w:val="both"/>
      </w:pPr>
      <w:r>
        <w:t>Les installations de chauffage entrant dans le domaine d’application de la réglementation régionale relative aux installations de chauffage central (AGW du 29.01.2009) sont réceptionnés et inspectés conformément à cet</w:t>
      </w:r>
      <w:r>
        <w:rPr>
          <w:spacing w:val="-22"/>
        </w:rPr>
        <w:t xml:space="preserve"> </w:t>
      </w:r>
      <w:r>
        <w:t>Arrêté.</w:t>
      </w:r>
    </w:p>
    <w:p w14:paraId="5F14C9EC" w14:textId="45BF0243" w:rsidR="000E4246" w:rsidRDefault="00F85C65" w:rsidP="009F368B">
      <w:pPr>
        <w:pStyle w:val="Corpsdetexte"/>
        <w:spacing w:line="285" w:lineRule="auto"/>
        <w:ind w:left="3049" w:right="347"/>
        <w:jc w:val="both"/>
      </w:pPr>
      <w:r>
        <w:t xml:space="preserve">Les installations de chauffage autres qu’électriques non soumises à la réglementation régionale relative aux installations de chauffage central (AGW </w:t>
      </w:r>
      <w:r>
        <w:lastRenderedPageBreak/>
        <w:t>du</w:t>
      </w:r>
      <w:r w:rsidR="009F368B">
        <w:t xml:space="preserve"> </w:t>
      </w:r>
      <w:r>
        <w:t>29.01.2009) sont entretenues annuellement par un technicien agréé (combustible gazeux ou liquide) ou spécialisé (combustible solide).</w:t>
      </w:r>
    </w:p>
    <w:p w14:paraId="3B935214" w14:textId="77777777" w:rsidR="000E4246" w:rsidRDefault="000E4246" w:rsidP="009F368B">
      <w:pPr>
        <w:pStyle w:val="Corpsdetexte"/>
        <w:ind w:right="347"/>
        <w:jc w:val="both"/>
        <w:rPr>
          <w:sz w:val="26"/>
        </w:rPr>
      </w:pPr>
    </w:p>
    <w:p w14:paraId="1DC09FF6" w14:textId="77777777" w:rsidR="000E4246" w:rsidRDefault="00F85C65" w:rsidP="009F368B">
      <w:pPr>
        <w:pStyle w:val="Paragraphedeliste"/>
        <w:numPr>
          <w:ilvl w:val="3"/>
          <w:numId w:val="5"/>
        </w:numPr>
        <w:tabs>
          <w:tab w:val="left" w:pos="3049"/>
          <w:tab w:val="left" w:pos="3050"/>
        </w:tabs>
        <w:ind w:right="347"/>
        <w:jc w:val="both"/>
      </w:pPr>
      <w:r>
        <w:t>Les extincteurs sont contrôlés annuellement par un technicien</w:t>
      </w:r>
      <w:r>
        <w:rPr>
          <w:spacing w:val="-21"/>
        </w:rPr>
        <w:t xml:space="preserve"> </w:t>
      </w:r>
      <w:r>
        <w:t>qualifié.</w:t>
      </w:r>
    </w:p>
    <w:p w14:paraId="01C559EB" w14:textId="77777777" w:rsidR="000E4246" w:rsidRDefault="000E4246" w:rsidP="009F368B">
      <w:pPr>
        <w:pStyle w:val="Corpsdetexte"/>
        <w:spacing w:before="2"/>
        <w:ind w:right="347"/>
        <w:jc w:val="both"/>
        <w:rPr>
          <w:sz w:val="30"/>
        </w:rPr>
      </w:pPr>
    </w:p>
    <w:p w14:paraId="0B172CAB" w14:textId="77777777" w:rsidR="000E4246" w:rsidRDefault="00F85C65" w:rsidP="009F368B">
      <w:pPr>
        <w:pStyle w:val="Paragraphedeliste"/>
        <w:numPr>
          <w:ilvl w:val="3"/>
          <w:numId w:val="5"/>
        </w:numPr>
        <w:tabs>
          <w:tab w:val="left" w:pos="3049"/>
          <w:tab w:val="left" w:pos="3050"/>
        </w:tabs>
        <w:spacing w:line="285" w:lineRule="auto"/>
        <w:ind w:right="347"/>
        <w:jc w:val="both"/>
      </w:pPr>
      <w:r>
        <w:t>Les RIA sont contrôlés annuellement par une personne compétente et tous les 5 ans par un technicien qualifié conformément à la norme NBN EN</w:t>
      </w:r>
      <w:r>
        <w:rPr>
          <w:spacing w:val="-30"/>
        </w:rPr>
        <w:t xml:space="preserve"> </w:t>
      </w:r>
      <w:r>
        <w:t>671-3.</w:t>
      </w:r>
    </w:p>
    <w:p w14:paraId="13195A9E" w14:textId="77777777" w:rsidR="000E4246" w:rsidRDefault="000E4246" w:rsidP="009F368B">
      <w:pPr>
        <w:pStyle w:val="Corpsdetexte"/>
        <w:ind w:right="347"/>
        <w:jc w:val="both"/>
        <w:rPr>
          <w:sz w:val="26"/>
        </w:rPr>
      </w:pPr>
    </w:p>
    <w:p w14:paraId="4EB6163C" w14:textId="77777777" w:rsidR="000E4246" w:rsidRDefault="00F85C65" w:rsidP="009F368B">
      <w:pPr>
        <w:pStyle w:val="Paragraphedeliste"/>
        <w:numPr>
          <w:ilvl w:val="3"/>
          <w:numId w:val="5"/>
        </w:numPr>
        <w:tabs>
          <w:tab w:val="left" w:pos="3049"/>
          <w:tab w:val="left" w:pos="3050"/>
        </w:tabs>
        <w:spacing w:line="285" w:lineRule="auto"/>
        <w:ind w:right="347"/>
        <w:jc w:val="both"/>
      </w:pPr>
      <w:r>
        <w:t>Les installations de détection centralisée d’incendie et de détection de gaz sont entretenues annuellement par un technicien qualifié. Les installations d’alerte, d’alarme et les détecteurs d’incendie autonomes sont vérifiés annuellement par une personne</w:t>
      </w:r>
      <w:r>
        <w:rPr>
          <w:spacing w:val="-3"/>
        </w:rPr>
        <w:t xml:space="preserve"> </w:t>
      </w:r>
      <w:r>
        <w:t>compétente.</w:t>
      </w:r>
    </w:p>
    <w:p w14:paraId="3A7FEB41" w14:textId="77777777" w:rsidR="000E4246" w:rsidRDefault="000E4246" w:rsidP="009F368B">
      <w:pPr>
        <w:pStyle w:val="Corpsdetexte"/>
        <w:spacing w:before="9"/>
        <w:ind w:right="347"/>
        <w:jc w:val="both"/>
        <w:rPr>
          <w:sz w:val="25"/>
        </w:rPr>
      </w:pPr>
    </w:p>
    <w:p w14:paraId="5870EA8A" w14:textId="77777777" w:rsidR="000E4246" w:rsidRDefault="00F85C65" w:rsidP="009F368B">
      <w:pPr>
        <w:pStyle w:val="Paragraphedeliste"/>
        <w:numPr>
          <w:ilvl w:val="3"/>
          <w:numId w:val="5"/>
        </w:numPr>
        <w:tabs>
          <w:tab w:val="left" w:pos="3049"/>
          <w:tab w:val="left" w:pos="3050"/>
        </w:tabs>
        <w:spacing w:before="1" w:line="285" w:lineRule="auto"/>
        <w:ind w:right="347"/>
        <w:jc w:val="both"/>
      </w:pPr>
      <w:r>
        <w:t>Lorsqu’elles sont légalement requises, les installations de détection automatique des incendies de type surveillance généralisée sont contrôlées tous les 3 ans par un organisme accrédité conformément aux normes S21-100-1 et S21-100-2 (ou la version de ces normes qui prévalait lors de la mise en service de l’installation) ou à un équivalent</w:t>
      </w:r>
      <w:r>
        <w:rPr>
          <w:spacing w:val="-4"/>
        </w:rPr>
        <w:t xml:space="preserve"> </w:t>
      </w:r>
      <w:r>
        <w:t>européen.</w:t>
      </w:r>
    </w:p>
    <w:p w14:paraId="7EE2865F" w14:textId="77777777" w:rsidR="000E4246" w:rsidRDefault="000E4246" w:rsidP="009F368B">
      <w:pPr>
        <w:pStyle w:val="Corpsdetexte"/>
        <w:spacing w:before="8"/>
        <w:ind w:right="347"/>
        <w:jc w:val="both"/>
        <w:rPr>
          <w:sz w:val="25"/>
        </w:rPr>
      </w:pPr>
    </w:p>
    <w:p w14:paraId="5349ED56" w14:textId="77777777" w:rsidR="000E4246" w:rsidRDefault="00F85C65" w:rsidP="009F368B">
      <w:pPr>
        <w:pStyle w:val="Paragraphedeliste"/>
        <w:numPr>
          <w:ilvl w:val="3"/>
          <w:numId w:val="5"/>
        </w:numPr>
        <w:tabs>
          <w:tab w:val="left" w:pos="3049"/>
          <w:tab w:val="left" w:pos="3050"/>
        </w:tabs>
        <w:spacing w:line="285" w:lineRule="auto"/>
        <w:ind w:right="347" w:hanging="1217"/>
        <w:jc w:val="both"/>
      </w:pPr>
      <w:r>
        <w:t>Les installations de désenfumage et d’évacuation de fumées et de chaleur sont vérifiées annuellement par un technicien qualifié. En ce qui concerne la baie de désenfumage dont question à l’article 4.2.1.3, la vérification annuelle peut être effectuée par une personne</w:t>
      </w:r>
      <w:r>
        <w:rPr>
          <w:spacing w:val="-6"/>
        </w:rPr>
        <w:t xml:space="preserve"> </w:t>
      </w:r>
      <w:r>
        <w:t>compétente.</w:t>
      </w:r>
    </w:p>
    <w:p w14:paraId="5622DBC6" w14:textId="77777777" w:rsidR="000E4246" w:rsidRDefault="000E4246" w:rsidP="009F368B">
      <w:pPr>
        <w:pStyle w:val="Corpsdetexte"/>
        <w:spacing w:before="10"/>
        <w:ind w:right="347"/>
        <w:jc w:val="both"/>
        <w:rPr>
          <w:sz w:val="25"/>
        </w:rPr>
      </w:pPr>
    </w:p>
    <w:p w14:paraId="12562B7A" w14:textId="77777777" w:rsidR="000E4246" w:rsidRDefault="00F85C65" w:rsidP="009F368B">
      <w:pPr>
        <w:pStyle w:val="Paragraphedeliste"/>
        <w:numPr>
          <w:ilvl w:val="3"/>
          <w:numId w:val="5"/>
        </w:numPr>
        <w:tabs>
          <w:tab w:val="left" w:pos="3049"/>
          <w:tab w:val="left" w:pos="3050"/>
        </w:tabs>
        <w:spacing w:line="285" w:lineRule="auto"/>
        <w:ind w:right="347" w:hanging="1217"/>
        <w:jc w:val="both"/>
      </w:pPr>
      <w:r>
        <w:t>Le bon fonctionnement des portes résistant au feu est vérifié annuellement par une personne</w:t>
      </w:r>
      <w:r>
        <w:rPr>
          <w:spacing w:val="-3"/>
        </w:rPr>
        <w:t xml:space="preserve"> </w:t>
      </w:r>
      <w:r>
        <w:t>compétente.</w:t>
      </w:r>
    </w:p>
    <w:p w14:paraId="0ECE940E" w14:textId="77777777" w:rsidR="000E4246" w:rsidRDefault="000E4246" w:rsidP="009F368B">
      <w:pPr>
        <w:pStyle w:val="Corpsdetexte"/>
        <w:spacing w:before="11"/>
        <w:ind w:right="347"/>
        <w:jc w:val="both"/>
        <w:rPr>
          <w:sz w:val="25"/>
        </w:rPr>
      </w:pPr>
    </w:p>
    <w:p w14:paraId="2612A16C" w14:textId="77777777" w:rsidR="000E4246" w:rsidRDefault="00F85C65" w:rsidP="009F368B">
      <w:pPr>
        <w:pStyle w:val="Paragraphedeliste"/>
        <w:numPr>
          <w:ilvl w:val="3"/>
          <w:numId w:val="5"/>
        </w:numPr>
        <w:tabs>
          <w:tab w:val="left" w:pos="3049"/>
          <w:tab w:val="left" w:pos="3050"/>
        </w:tabs>
        <w:spacing w:line="285" w:lineRule="auto"/>
        <w:ind w:right="347" w:hanging="1217"/>
        <w:jc w:val="both"/>
      </w:pPr>
      <w:r>
        <w:t>Les filtres à graisse et conduits d’extraction des hottes et des autres installations de</w:t>
      </w:r>
      <w:r>
        <w:rPr>
          <w:spacing w:val="-4"/>
        </w:rPr>
        <w:t xml:space="preserve"> </w:t>
      </w:r>
      <w:r>
        <w:t>cuisson</w:t>
      </w:r>
      <w:r>
        <w:rPr>
          <w:spacing w:val="-4"/>
        </w:rPr>
        <w:t xml:space="preserve"> </w:t>
      </w:r>
      <w:r>
        <w:t>sont</w:t>
      </w:r>
      <w:r>
        <w:rPr>
          <w:spacing w:val="-3"/>
        </w:rPr>
        <w:t xml:space="preserve"> </w:t>
      </w:r>
      <w:r>
        <w:t>entretenus</w:t>
      </w:r>
      <w:r>
        <w:rPr>
          <w:spacing w:val="-4"/>
        </w:rPr>
        <w:t xml:space="preserve"> </w:t>
      </w:r>
      <w:r>
        <w:t>autant</w:t>
      </w:r>
      <w:r>
        <w:rPr>
          <w:spacing w:val="-3"/>
        </w:rPr>
        <w:t xml:space="preserve"> </w:t>
      </w:r>
      <w:r>
        <w:t>que</w:t>
      </w:r>
      <w:r>
        <w:rPr>
          <w:spacing w:val="-4"/>
        </w:rPr>
        <w:t xml:space="preserve"> </w:t>
      </w:r>
      <w:r>
        <w:t>nécessaire</w:t>
      </w:r>
      <w:r>
        <w:rPr>
          <w:spacing w:val="-4"/>
        </w:rPr>
        <w:t xml:space="preserve"> </w:t>
      </w:r>
      <w:r>
        <w:t>et</w:t>
      </w:r>
      <w:r>
        <w:rPr>
          <w:spacing w:val="-3"/>
        </w:rPr>
        <w:t xml:space="preserve"> </w:t>
      </w:r>
      <w:r>
        <w:t>au</w:t>
      </w:r>
      <w:r>
        <w:rPr>
          <w:spacing w:val="-4"/>
        </w:rPr>
        <w:t xml:space="preserve"> </w:t>
      </w:r>
      <w:r>
        <w:t>moins</w:t>
      </w:r>
      <w:r>
        <w:rPr>
          <w:spacing w:val="-3"/>
        </w:rPr>
        <w:t xml:space="preserve"> </w:t>
      </w:r>
      <w:r>
        <w:t>une</w:t>
      </w:r>
      <w:r>
        <w:rPr>
          <w:spacing w:val="-4"/>
        </w:rPr>
        <w:t xml:space="preserve"> </w:t>
      </w:r>
      <w:r>
        <w:t>fois</w:t>
      </w:r>
      <w:r>
        <w:rPr>
          <w:spacing w:val="-4"/>
        </w:rPr>
        <w:t xml:space="preserve"> </w:t>
      </w:r>
      <w:r>
        <w:t>par</w:t>
      </w:r>
      <w:r>
        <w:rPr>
          <w:spacing w:val="-4"/>
        </w:rPr>
        <w:t xml:space="preserve"> </w:t>
      </w:r>
      <w:r>
        <w:t>an.</w:t>
      </w:r>
    </w:p>
    <w:p w14:paraId="33C778E3" w14:textId="77777777" w:rsidR="000E4246" w:rsidRDefault="000E4246" w:rsidP="009F368B">
      <w:pPr>
        <w:pStyle w:val="Corpsdetexte"/>
        <w:ind w:right="347"/>
        <w:jc w:val="both"/>
        <w:rPr>
          <w:sz w:val="26"/>
        </w:rPr>
      </w:pPr>
    </w:p>
    <w:p w14:paraId="06756F57" w14:textId="77777777" w:rsidR="000E4246" w:rsidRDefault="00F85C65" w:rsidP="009F368B">
      <w:pPr>
        <w:pStyle w:val="Paragraphedeliste"/>
        <w:numPr>
          <w:ilvl w:val="3"/>
          <w:numId w:val="5"/>
        </w:numPr>
        <w:tabs>
          <w:tab w:val="left" w:pos="3049"/>
          <w:tab w:val="left" w:pos="3050"/>
        </w:tabs>
        <w:spacing w:line="285" w:lineRule="auto"/>
        <w:ind w:right="347" w:hanging="1217"/>
        <w:jc w:val="both"/>
      </w:pPr>
      <w:r>
        <w:t>Les ascenseurs sont entretenus et inspectés conformément à l’Arrêté royal du 9 mars 2003 relatif à la sécurité des</w:t>
      </w:r>
      <w:r>
        <w:rPr>
          <w:spacing w:val="-10"/>
        </w:rPr>
        <w:t xml:space="preserve"> </w:t>
      </w:r>
      <w:r>
        <w:t>ascenseurs.</w:t>
      </w:r>
    </w:p>
    <w:p w14:paraId="623D0C09" w14:textId="77777777" w:rsidR="000E4246" w:rsidRDefault="000E4246" w:rsidP="009F368B">
      <w:pPr>
        <w:pStyle w:val="Corpsdetexte"/>
        <w:spacing w:before="11"/>
        <w:ind w:right="347"/>
        <w:jc w:val="both"/>
        <w:rPr>
          <w:sz w:val="25"/>
        </w:rPr>
      </w:pPr>
    </w:p>
    <w:p w14:paraId="5B038E48" w14:textId="77777777" w:rsidR="000E4246" w:rsidRDefault="00F85C65" w:rsidP="009F368B">
      <w:pPr>
        <w:pStyle w:val="Paragraphedeliste"/>
        <w:numPr>
          <w:ilvl w:val="2"/>
          <w:numId w:val="5"/>
        </w:numPr>
        <w:tabs>
          <w:tab w:val="left" w:pos="2328"/>
          <w:tab w:val="left" w:pos="2329"/>
        </w:tabs>
        <w:spacing w:line="285" w:lineRule="auto"/>
        <w:ind w:right="347"/>
        <w:jc w:val="both"/>
      </w:pPr>
      <w:r>
        <w:t>Des mesures doivent être immédiatement prises pour pallier les éventuels manquements relevés lors de ces contrôles et</w:t>
      </w:r>
      <w:r>
        <w:rPr>
          <w:spacing w:val="-15"/>
        </w:rPr>
        <w:t xml:space="preserve"> </w:t>
      </w:r>
      <w:r>
        <w:t>entretiens.</w:t>
      </w:r>
    </w:p>
    <w:p w14:paraId="32765844" w14:textId="77777777" w:rsidR="000E4246" w:rsidRDefault="000E4246" w:rsidP="009F368B">
      <w:pPr>
        <w:pStyle w:val="Corpsdetexte"/>
        <w:ind w:right="347"/>
        <w:jc w:val="both"/>
        <w:rPr>
          <w:sz w:val="26"/>
        </w:rPr>
      </w:pPr>
    </w:p>
    <w:p w14:paraId="01250911" w14:textId="77777777" w:rsidR="000E4246" w:rsidRDefault="00F85C65" w:rsidP="009F368B">
      <w:pPr>
        <w:pStyle w:val="Paragraphedeliste"/>
        <w:numPr>
          <w:ilvl w:val="2"/>
          <w:numId w:val="5"/>
        </w:numPr>
        <w:tabs>
          <w:tab w:val="left" w:pos="2328"/>
          <w:tab w:val="left" w:pos="2329"/>
        </w:tabs>
        <w:spacing w:line="285" w:lineRule="auto"/>
        <w:ind w:right="347"/>
        <w:jc w:val="both"/>
      </w:pPr>
      <w:r>
        <w:t>Les dates et les rapports signés des contrôles et entretiens dont question au point 6.8 sont consignés dans un registre de sécurité maintenu à disposition du Bourgmestre, de son délégué et de la Zone de</w:t>
      </w:r>
      <w:r>
        <w:rPr>
          <w:spacing w:val="-8"/>
        </w:rPr>
        <w:t xml:space="preserve"> </w:t>
      </w:r>
      <w:r>
        <w:t>secours.</w:t>
      </w:r>
    </w:p>
    <w:p w14:paraId="04D974EC"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25672780" w14:textId="77777777" w:rsidR="000E4246" w:rsidRDefault="000E4246" w:rsidP="009F368B">
      <w:pPr>
        <w:pStyle w:val="Corpsdetexte"/>
        <w:spacing w:before="3"/>
        <w:ind w:right="347"/>
        <w:jc w:val="both"/>
        <w:rPr>
          <w:sz w:val="25"/>
        </w:rPr>
      </w:pPr>
    </w:p>
    <w:p w14:paraId="01632D75" w14:textId="77777777" w:rsidR="000E4246" w:rsidRDefault="00F85C65" w:rsidP="009F368B">
      <w:pPr>
        <w:pStyle w:val="Paragraphedeliste"/>
        <w:numPr>
          <w:ilvl w:val="0"/>
          <w:numId w:val="36"/>
        </w:numPr>
        <w:tabs>
          <w:tab w:val="left" w:pos="888"/>
        </w:tabs>
        <w:spacing w:before="93"/>
        <w:ind w:right="347"/>
        <w:jc w:val="both"/>
      </w:pPr>
      <w:r>
        <w:t>Réaction au feu des</w:t>
      </w:r>
      <w:r>
        <w:rPr>
          <w:spacing w:val="-5"/>
        </w:rPr>
        <w:t xml:space="preserve"> </w:t>
      </w:r>
      <w:r>
        <w:t>matériaux</w:t>
      </w:r>
    </w:p>
    <w:p w14:paraId="54D38E6C" w14:textId="77777777" w:rsidR="000E4246" w:rsidRDefault="000E4246" w:rsidP="009F368B">
      <w:pPr>
        <w:pStyle w:val="Corpsdetexte"/>
        <w:spacing w:before="2"/>
        <w:ind w:right="347"/>
        <w:jc w:val="both"/>
        <w:rPr>
          <w:sz w:val="30"/>
        </w:rPr>
      </w:pPr>
    </w:p>
    <w:p w14:paraId="530BAE2C" w14:textId="3C8DDA59" w:rsidR="000E4246" w:rsidRDefault="00F85C65" w:rsidP="009F368B">
      <w:pPr>
        <w:pStyle w:val="Paragraphedeliste"/>
        <w:numPr>
          <w:ilvl w:val="1"/>
          <w:numId w:val="36"/>
        </w:numPr>
        <w:tabs>
          <w:tab w:val="left" w:pos="1608"/>
          <w:tab w:val="left" w:pos="1609"/>
        </w:tabs>
        <w:spacing w:before="1" w:line="285" w:lineRule="auto"/>
        <w:ind w:right="347"/>
        <w:jc w:val="both"/>
      </w:pPr>
      <w:r>
        <w:rPr>
          <w:noProof/>
        </w:rPr>
        <mc:AlternateContent>
          <mc:Choice Requires="wps">
            <w:drawing>
              <wp:anchor distT="0" distB="0" distL="114300" distR="114300" simplePos="0" relativeHeight="487085056" behindDoc="1" locked="0" layoutInCell="1" allowOverlap="1" wp14:anchorId="55B60035" wp14:editId="1585795E">
                <wp:simplePos x="0" y="0"/>
                <wp:positionH relativeFrom="page">
                  <wp:posOffset>3010535</wp:posOffset>
                </wp:positionH>
                <wp:positionV relativeFrom="paragraph">
                  <wp:posOffset>1289685</wp:posOffset>
                </wp:positionV>
                <wp:extent cx="194246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5FA9" id="Line 13" o:spid="_x0000_s1026" style="position:absolute;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101.55pt" to="390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" strokeweight=".24456mm">
                <w10:wrap anchorx="page"/>
              </v:line>
            </w:pict>
          </mc:Fallback>
        </mc:AlternateContent>
      </w:r>
      <w:r>
        <w:rPr>
          <w:noProof/>
        </w:rPr>
        <mc:AlternateContent>
          <mc:Choice Requires="wps">
            <w:drawing>
              <wp:anchor distT="0" distB="0" distL="114300" distR="114300" simplePos="0" relativeHeight="487085568" behindDoc="1" locked="0" layoutInCell="1" allowOverlap="1" wp14:anchorId="4232DD3A" wp14:editId="54A538C7">
                <wp:simplePos x="0" y="0"/>
                <wp:positionH relativeFrom="page">
                  <wp:posOffset>3010535</wp:posOffset>
                </wp:positionH>
                <wp:positionV relativeFrom="paragraph">
                  <wp:posOffset>1632585</wp:posOffset>
                </wp:positionV>
                <wp:extent cx="194246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0D82" id="Line 12" o:spid="_x0000_s1026" style="position:absolute;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128.55pt" to="390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" strokeweight=".24456mm">
                <w10:wrap anchorx="page"/>
              </v:line>
            </w:pict>
          </mc:Fallback>
        </mc:AlternateContent>
      </w:r>
      <w:r>
        <w:rPr>
          <w:noProof/>
        </w:rPr>
        <mc:AlternateContent>
          <mc:Choice Requires="wps">
            <w:drawing>
              <wp:anchor distT="0" distB="0" distL="114300" distR="114300" simplePos="0" relativeHeight="487086080" behindDoc="1" locked="0" layoutInCell="1" allowOverlap="1" wp14:anchorId="345DCA18" wp14:editId="12C5C6AA">
                <wp:simplePos x="0" y="0"/>
                <wp:positionH relativeFrom="page">
                  <wp:posOffset>5136515</wp:posOffset>
                </wp:positionH>
                <wp:positionV relativeFrom="paragraph">
                  <wp:posOffset>1289685</wp:posOffset>
                </wp:positionV>
                <wp:extent cx="194246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B731" id="Line 11" o:spid="_x0000_s1026" style="position:absolute;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101.55pt" to="557.4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" strokeweight=".24456mm">
                <w10:wrap anchorx="page"/>
              </v:line>
            </w:pict>
          </mc:Fallback>
        </mc:AlternateContent>
      </w:r>
      <w:r>
        <w:rPr>
          <w:noProof/>
        </w:rPr>
        <mc:AlternateContent>
          <mc:Choice Requires="wps">
            <w:drawing>
              <wp:anchor distT="0" distB="0" distL="114300" distR="114300" simplePos="0" relativeHeight="487086592" behindDoc="1" locked="0" layoutInCell="1" allowOverlap="1" wp14:anchorId="0D1ED443" wp14:editId="3181E34A">
                <wp:simplePos x="0" y="0"/>
                <wp:positionH relativeFrom="page">
                  <wp:posOffset>5136515</wp:posOffset>
                </wp:positionH>
                <wp:positionV relativeFrom="paragraph">
                  <wp:posOffset>1632585</wp:posOffset>
                </wp:positionV>
                <wp:extent cx="194246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7D9C" id="Line 10" o:spid="_x0000_s1026" style="position:absolute;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128.55pt" to="557.4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" strokeweight=".24456mm">
                <w10:wrap anchorx="page"/>
              </v:line>
            </w:pict>
          </mc:Fallback>
        </mc:AlternateContent>
      </w:r>
      <w:r>
        <w:rPr>
          <w:noProof/>
        </w:rPr>
        <mc:AlternateContent>
          <mc:Choice Requires="wps">
            <w:drawing>
              <wp:anchor distT="0" distB="0" distL="114300" distR="114300" simplePos="0" relativeHeight="487087104" behindDoc="1" locked="0" layoutInCell="1" allowOverlap="1" wp14:anchorId="72C1C423" wp14:editId="7B289F7A">
                <wp:simplePos x="0" y="0"/>
                <wp:positionH relativeFrom="page">
                  <wp:posOffset>3010535</wp:posOffset>
                </wp:positionH>
                <wp:positionV relativeFrom="paragraph">
                  <wp:posOffset>2290445</wp:posOffset>
                </wp:positionV>
                <wp:extent cx="194246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0C56" id="Line 9" o:spid="_x0000_s1026" style="position:absolute;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180.35pt" to="390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" strokeweight=".24456mm">
                <w10:wrap anchorx="page"/>
              </v:line>
            </w:pict>
          </mc:Fallback>
        </mc:AlternateContent>
      </w:r>
      <w:r>
        <w:rPr>
          <w:noProof/>
        </w:rPr>
        <mc:AlternateContent>
          <mc:Choice Requires="wps">
            <w:drawing>
              <wp:anchor distT="0" distB="0" distL="114300" distR="114300" simplePos="0" relativeHeight="487088128" behindDoc="1" locked="0" layoutInCell="1" allowOverlap="1" wp14:anchorId="0E8E5C98" wp14:editId="47B0D921">
                <wp:simplePos x="0" y="0"/>
                <wp:positionH relativeFrom="page">
                  <wp:posOffset>5136515</wp:posOffset>
                </wp:positionH>
                <wp:positionV relativeFrom="paragraph">
                  <wp:posOffset>2290445</wp:posOffset>
                </wp:positionV>
                <wp:extent cx="194246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B72C" id="Line 8" o:spid="_x0000_s1026" style="position:absolute;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180.35pt" to="557.4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" strokeweight=".24456mm">
                <w10:wrap anchorx="page"/>
              </v:line>
            </w:pict>
          </mc:Fallback>
        </mc:AlternateContent>
      </w:r>
      <w:r>
        <w:t>A l’exception des sanitaires, les exigences en matière de réaction au feu applicables aux produits</w:t>
      </w:r>
      <w:r>
        <w:rPr>
          <w:spacing w:val="-6"/>
        </w:rPr>
        <w:t xml:space="preserve"> </w:t>
      </w:r>
      <w:r>
        <w:t>utilisés</w:t>
      </w:r>
      <w:r>
        <w:rPr>
          <w:spacing w:val="-6"/>
        </w:rPr>
        <w:t xml:space="preserve"> </w:t>
      </w:r>
      <w:r>
        <w:t>pour</w:t>
      </w:r>
      <w:r>
        <w:rPr>
          <w:spacing w:val="-6"/>
        </w:rPr>
        <w:t xml:space="preserve"> </w:t>
      </w:r>
      <w:r>
        <w:t>les</w:t>
      </w:r>
      <w:r>
        <w:rPr>
          <w:spacing w:val="-6"/>
        </w:rPr>
        <w:t xml:space="preserve"> </w:t>
      </w:r>
      <w:r>
        <w:t>revêtements</w:t>
      </w:r>
      <w:r>
        <w:rPr>
          <w:spacing w:val="-6"/>
        </w:rPr>
        <w:t xml:space="preserve"> </w:t>
      </w:r>
      <w:r>
        <w:t>de</w:t>
      </w:r>
      <w:r>
        <w:rPr>
          <w:spacing w:val="-6"/>
        </w:rPr>
        <w:t xml:space="preserve"> </w:t>
      </w:r>
      <w:r>
        <w:t>parois</w:t>
      </w:r>
      <w:r>
        <w:rPr>
          <w:spacing w:val="-6"/>
        </w:rPr>
        <w:t xml:space="preserve"> </w:t>
      </w:r>
      <w:r>
        <w:t>sont</w:t>
      </w:r>
      <w:r>
        <w:rPr>
          <w:spacing w:val="-5"/>
        </w:rPr>
        <w:t xml:space="preserve"> </w:t>
      </w:r>
      <w:r>
        <w:t>reprises</w:t>
      </w:r>
      <w:r>
        <w:rPr>
          <w:spacing w:val="-5"/>
        </w:rPr>
        <w:t xml:space="preserve"> </w:t>
      </w:r>
      <w:r>
        <w:t>dans</w:t>
      </w:r>
      <w:r>
        <w:rPr>
          <w:spacing w:val="-6"/>
        </w:rPr>
        <w:t xml:space="preserve"> </w:t>
      </w:r>
      <w:r>
        <w:t>le</w:t>
      </w:r>
      <w:r>
        <w:rPr>
          <w:spacing w:val="-6"/>
        </w:rPr>
        <w:t xml:space="preserve"> </w:t>
      </w:r>
      <w:r>
        <w:t>tableau</w:t>
      </w:r>
      <w:r>
        <w:rPr>
          <w:spacing w:val="-6"/>
        </w:rPr>
        <w:t xml:space="preserve"> </w:t>
      </w:r>
      <w:r>
        <w:t>ci-dessous:</w:t>
      </w:r>
    </w:p>
    <w:p w14:paraId="0225AF05" w14:textId="77777777" w:rsidR="000E4246" w:rsidRDefault="000E4246" w:rsidP="009F368B">
      <w:pPr>
        <w:pStyle w:val="Corpsdetexte"/>
        <w:spacing w:before="7"/>
        <w:ind w:right="347"/>
        <w:jc w:val="both"/>
        <w:rPr>
          <w:sz w:val="25"/>
        </w:rPr>
      </w:pPr>
    </w:p>
    <w:tbl>
      <w:tblPr>
        <w:tblStyle w:val="TableNormal"/>
        <w:tblW w:w="0" w:type="auto"/>
        <w:tblInd w:w="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8"/>
        <w:gridCol w:w="3348"/>
        <w:gridCol w:w="3348"/>
      </w:tblGrid>
      <w:tr w:rsidR="000E4246" w14:paraId="333B72AF" w14:textId="77777777">
        <w:trPr>
          <w:trHeight w:val="475"/>
        </w:trPr>
        <w:tc>
          <w:tcPr>
            <w:tcW w:w="3348" w:type="dxa"/>
          </w:tcPr>
          <w:p w14:paraId="7AB80EE8" w14:textId="77777777" w:rsidR="000E4246" w:rsidRDefault="00F85C65" w:rsidP="009F368B">
            <w:pPr>
              <w:pStyle w:val="TableParagraph"/>
              <w:spacing w:before="106"/>
              <w:ind w:right="347"/>
              <w:jc w:val="both"/>
            </w:pPr>
            <w:r>
              <w:t>Type d’espace</w:t>
            </w:r>
          </w:p>
        </w:tc>
        <w:tc>
          <w:tcPr>
            <w:tcW w:w="3348" w:type="dxa"/>
          </w:tcPr>
          <w:p w14:paraId="0220CE0D" w14:textId="77777777" w:rsidR="000E4246" w:rsidRDefault="00F85C65" w:rsidP="009F368B">
            <w:pPr>
              <w:pStyle w:val="TableParagraph"/>
              <w:spacing w:before="106"/>
              <w:ind w:right="347"/>
              <w:jc w:val="both"/>
            </w:pPr>
            <w:r>
              <w:t>Type de paroi</w:t>
            </w:r>
          </w:p>
        </w:tc>
        <w:tc>
          <w:tcPr>
            <w:tcW w:w="3348" w:type="dxa"/>
          </w:tcPr>
          <w:p w14:paraId="3F8D8531" w14:textId="77777777" w:rsidR="000E4246" w:rsidRDefault="00F85C65" w:rsidP="009F368B">
            <w:pPr>
              <w:pStyle w:val="TableParagraph"/>
              <w:spacing w:before="106"/>
              <w:ind w:right="347"/>
              <w:jc w:val="both"/>
            </w:pPr>
            <w:r>
              <w:t>Prescription</w:t>
            </w:r>
          </w:p>
        </w:tc>
      </w:tr>
      <w:tr w:rsidR="000E4246" w:rsidRPr="000D5C85" w14:paraId="2D92B010" w14:textId="77777777">
        <w:trPr>
          <w:trHeight w:val="1556"/>
        </w:trPr>
        <w:tc>
          <w:tcPr>
            <w:tcW w:w="3348" w:type="dxa"/>
          </w:tcPr>
          <w:p w14:paraId="0AAB71CE" w14:textId="77777777" w:rsidR="000E4246" w:rsidRDefault="000E4246" w:rsidP="009F368B">
            <w:pPr>
              <w:pStyle w:val="TableParagraph"/>
              <w:spacing w:before="8"/>
              <w:ind w:left="0" w:right="347"/>
              <w:jc w:val="both"/>
              <w:rPr>
                <w:sz w:val="32"/>
              </w:rPr>
            </w:pPr>
          </w:p>
          <w:p w14:paraId="6E399139" w14:textId="77777777" w:rsidR="000E4246" w:rsidRDefault="00F85C65" w:rsidP="009F368B">
            <w:pPr>
              <w:pStyle w:val="TableParagraph"/>
              <w:spacing w:line="256" w:lineRule="auto"/>
              <w:ind w:right="347"/>
              <w:jc w:val="both"/>
            </w:pPr>
            <w:r>
              <w:t>Locaux accessibles au public (sauf parkings) et espaces d’évacuation</w:t>
            </w:r>
          </w:p>
        </w:tc>
        <w:tc>
          <w:tcPr>
            <w:tcW w:w="3348" w:type="dxa"/>
          </w:tcPr>
          <w:p w14:paraId="31852A0C" w14:textId="77777777" w:rsidR="000E4246" w:rsidRDefault="00F85C65" w:rsidP="009F368B">
            <w:pPr>
              <w:pStyle w:val="TableParagraph"/>
              <w:spacing w:before="106" w:line="513" w:lineRule="auto"/>
              <w:ind w:right="347"/>
              <w:jc w:val="both"/>
            </w:pPr>
            <w:r>
              <w:t>Parois verticales Plafonds et</w:t>
            </w:r>
            <w:r>
              <w:rPr>
                <w:spacing w:val="-18"/>
              </w:rPr>
              <w:t xml:space="preserve"> </w:t>
            </w:r>
            <w:r>
              <w:t>faux-plafonds</w:t>
            </w:r>
          </w:p>
          <w:p w14:paraId="5CAAEF64" w14:textId="77777777" w:rsidR="000E4246" w:rsidRDefault="00F85C65" w:rsidP="009F368B">
            <w:pPr>
              <w:pStyle w:val="TableParagraph"/>
              <w:spacing w:line="251" w:lineRule="exact"/>
              <w:ind w:right="347"/>
              <w:jc w:val="both"/>
            </w:pPr>
            <w:r>
              <w:t>Sols</w:t>
            </w:r>
          </w:p>
        </w:tc>
        <w:tc>
          <w:tcPr>
            <w:tcW w:w="3348" w:type="dxa"/>
          </w:tcPr>
          <w:p w14:paraId="24AEB1C9" w14:textId="77777777" w:rsidR="000E4246" w:rsidRPr="00F85C65" w:rsidRDefault="00F85C65" w:rsidP="009F368B">
            <w:pPr>
              <w:pStyle w:val="TableParagraph"/>
              <w:spacing w:before="106" w:line="513" w:lineRule="auto"/>
              <w:ind w:right="347"/>
              <w:jc w:val="both"/>
              <w:rPr>
                <w:lang w:val="en-US"/>
              </w:rPr>
            </w:pPr>
            <w:r w:rsidRPr="00F85C65">
              <w:rPr>
                <w:lang w:val="en-US"/>
              </w:rPr>
              <w:t>C-s2,d2 B-s2,d0</w:t>
            </w:r>
          </w:p>
          <w:p w14:paraId="5CE7396B" w14:textId="77777777" w:rsidR="000E4246" w:rsidRPr="00F85C65" w:rsidRDefault="00F85C65" w:rsidP="009F368B">
            <w:pPr>
              <w:pStyle w:val="TableParagraph"/>
              <w:spacing w:line="251" w:lineRule="exact"/>
              <w:ind w:right="347"/>
              <w:jc w:val="both"/>
              <w:rPr>
                <w:lang w:val="en-US"/>
              </w:rPr>
            </w:pPr>
            <w:r w:rsidRPr="00F85C65">
              <w:rPr>
                <w:lang w:val="en-US"/>
              </w:rPr>
              <w:t>C</w:t>
            </w:r>
            <w:r w:rsidRPr="00F85C65">
              <w:rPr>
                <w:vertAlign w:val="subscript"/>
                <w:lang w:val="en-US"/>
              </w:rPr>
              <w:t>fl</w:t>
            </w:r>
            <w:r w:rsidRPr="00F85C65">
              <w:rPr>
                <w:lang w:val="en-US"/>
              </w:rPr>
              <w:t>-s2</w:t>
            </w:r>
          </w:p>
        </w:tc>
      </w:tr>
      <w:tr w:rsidR="000E4246" w:rsidRPr="000D5C85" w14:paraId="0E3FFFFF" w14:textId="77777777">
        <w:trPr>
          <w:trHeight w:val="1556"/>
        </w:trPr>
        <w:tc>
          <w:tcPr>
            <w:tcW w:w="3348" w:type="dxa"/>
          </w:tcPr>
          <w:p w14:paraId="6F7928C1" w14:textId="77777777" w:rsidR="000E4246" w:rsidRPr="00F85C65" w:rsidRDefault="000E4246" w:rsidP="009F368B">
            <w:pPr>
              <w:pStyle w:val="TableParagraph"/>
              <w:ind w:left="0" w:right="347"/>
              <w:jc w:val="both"/>
              <w:rPr>
                <w:sz w:val="24"/>
                <w:lang w:val="en-US"/>
              </w:rPr>
            </w:pPr>
          </w:p>
          <w:p w14:paraId="161D773E" w14:textId="77777777" w:rsidR="000E4246" w:rsidRPr="00F85C65" w:rsidRDefault="000E4246" w:rsidP="009F368B">
            <w:pPr>
              <w:pStyle w:val="TableParagraph"/>
              <w:spacing w:before="2"/>
              <w:ind w:left="0" w:right="347"/>
              <w:jc w:val="both"/>
              <w:rPr>
                <w:sz w:val="32"/>
                <w:lang w:val="en-US"/>
              </w:rPr>
            </w:pPr>
          </w:p>
          <w:p w14:paraId="03743435" w14:textId="77777777" w:rsidR="000E4246" w:rsidRDefault="00F85C65" w:rsidP="009F368B">
            <w:pPr>
              <w:pStyle w:val="TableParagraph"/>
              <w:spacing w:before="1"/>
              <w:ind w:right="347"/>
              <w:jc w:val="both"/>
            </w:pPr>
            <w:r>
              <w:t>Cuisines</w:t>
            </w:r>
          </w:p>
        </w:tc>
        <w:tc>
          <w:tcPr>
            <w:tcW w:w="3348" w:type="dxa"/>
          </w:tcPr>
          <w:p w14:paraId="1C038EF4" w14:textId="77777777" w:rsidR="000E4246" w:rsidRDefault="00F85C65" w:rsidP="009F368B">
            <w:pPr>
              <w:pStyle w:val="TableParagraph"/>
              <w:spacing w:before="106" w:line="513" w:lineRule="auto"/>
              <w:ind w:right="347"/>
              <w:jc w:val="both"/>
            </w:pPr>
            <w:r>
              <w:t>Parois verticales Plafonds et</w:t>
            </w:r>
            <w:r>
              <w:rPr>
                <w:spacing w:val="-18"/>
              </w:rPr>
              <w:t xml:space="preserve"> </w:t>
            </w:r>
            <w:r>
              <w:t>faux-plafonds</w:t>
            </w:r>
          </w:p>
          <w:p w14:paraId="4F8FD4DF" w14:textId="77777777" w:rsidR="000E4246" w:rsidRDefault="00F85C65" w:rsidP="009F368B">
            <w:pPr>
              <w:pStyle w:val="TableParagraph"/>
              <w:spacing w:line="251" w:lineRule="exact"/>
              <w:ind w:right="347"/>
              <w:jc w:val="both"/>
            </w:pPr>
            <w:r>
              <w:t>Sols</w:t>
            </w:r>
          </w:p>
        </w:tc>
        <w:tc>
          <w:tcPr>
            <w:tcW w:w="3348" w:type="dxa"/>
          </w:tcPr>
          <w:p w14:paraId="5BE64B9F" w14:textId="77777777" w:rsidR="000E4246" w:rsidRPr="00F85C65" w:rsidRDefault="00F85C65" w:rsidP="009F368B">
            <w:pPr>
              <w:pStyle w:val="TableParagraph"/>
              <w:spacing w:before="106" w:line="513" w:lineRule="auto"/>
              <w:ind w:right="347"/>
              <w:jc w:val="both"/>
              <w:rPr>
                <w:lang w:val="en-US"/>
              </w:rPr>
            </w:pPr>
            <w:r w:rsidRPr="00F85C65">
              <w:rPr>
                <w:lang w:val="en-US"/>
              </w:rPr>
              <w:t>A2-s3,d2 A2-s3,d0</w:t>
            </w:r>
          </w:p>
          <w:p w14:paraId="2CF00015" w14:textId="77777777" w:rsidR="000E4246" w:rsidRPr="00F85C65" w:rsidRDefault="00F85C65" w:rsidP="009F368B">
            <w:pPr>
              <w:pStyle w:val="TableParagraph"/>
              <w:spacing w:line="251" w:lineRule="exact"/>
              <w:ind w:right="347"/>
              <w:jc w:val="both"/>
              <w:rPr>
                <w:lang w:val="en-US"/>
              </w:rPr>
            </w:pPr>
            <w:r w:rsidRPr="00F85C65">
              <w:rPr>
                <w:lang w:val="en-US"/>
              </w:rPr>
              <w:t>B</w:t>
            </w:r>
            <w:r w:rsidRPr="00F85C65">
              <w:rPr>
                <w:vertAlign w:val="subscript"/>
                <w:lang w:val="en-US"/>
              </w:rPr>
              <w:t>fl</w:t>
            </w:r>
            <w:r w:rsidRPr="00F85C65">
              <w:rPr>
                <w:lang w:val="en-US"/>
              </w:rPr>
              <w:t>-s2</w:t>
            </w:r>
          </w:p>
        </w:tc>
      </w:tr>
      <w:tr w:rsidR="000E4246" w:rsidRPr="000D5C85" w14:paraId="6719F77A" w14:textId="77777777">
        <w:trPr>
          <w:trHeight w:val="1556"/>
        </w:trPr>
        <w:tc>
          <w:tcPr>
            <w:tcW w:w="3348" w:type="dxa"/>
          </w:tcPr>
          <w:p w14:paraId="484C8F5C" w14:textId="77777777" w:rsidR="000E4246" w:rsidRPr="00F85C65" w:rsidRDefault="000E4246" w:rsidP="009F368B">
            <w:pPr>
              <w:pStyle w:val="TableParagraph"/>
              <w:ind w:left="0" w:right="347"/>
              <w:jc w:val="both"/>
              <w:rPr>
                <w:sz w:val="24"/>
                <w:lang w:val="en-US"/>
              </w:rPr>
            </w:pPr>
          </w:p>
          <w:p w14:paraId="3C249F54" w14:textId="77777777" w:rsidR="000E4246" w:rsidRPr="00F85C65" w:rsidRDefault="000E4246" w:rsidP="009F368B">
            <w:pPr>
              <w:pStyle w:val="TableParagraph"/>
              <w:spacing w:before="2"/>
              <w:ind w:left="0" w:right="347"/>
              <w:jc w:val="both"/>
              <w:rPr>
                <w:sz w:val="32"/>
                <w:lang w:val="en-US"/>
              </w:rPr>
            </w:pPr>
          </w:p>
          <w:p w14:paraId="64012A5D" w14:textId="77777777" w:rsidR="000E4246" w:rsidRDefault="00F85C65" w:rsidP="009F368B">
            <w:pPr>
              <w:pStyle w:val="TableParagraph"/>
              <w:spacing w:before="1"/>
              <w:ind w:right="347"/>
              <w:jc w:val="both"/>
            </w:pPr>
            <w:r>
              <w:t>Locaux techniques, parkings</w:t>
            </w:r>
          </w:p>
        </w:tc>
        <w:tc>
          <w:tcPr>
            <w:tcW w:w="3348" w:type="dxa"/>
          </w:tcPr>
          <w:p w14:paraId="1BC30B41" w14:textId="77777777" w:rsidR="000E4246" w:rsidRDefault="00F85C65" w:rsidP="009F368B">
            <w:pPr>
              <w:pStyle w:val="TableParagraph"/>
              <w:spacing w:before="106"/>
              <w:ind w:right="347"/>
              <w:jc w:val="both"/>
            </w:pPr>
            <w:r>
              <w:t>Parois verticales</w:t>
            </w:r>
          </w:p>
          <w:p w14:paraId="24936B72" w14:textId="77777777" w:rsidR="000E4246" w:rsidRDefault="00F85C65" w:rsidP="009F368B">
            <w:pPr>
              <w:pStyle w:val="TableParagraph"/>
              <w:spacing w:before="1" w:line="540" w:lineRule="atLeast"/>
              <w:ind w:right="347"/>
              <w:jc w:val="both"/>
            </w:pPr>
            <w:r>
              <w:t>Plafonds et faux-plafonds Sols</w:t>
            </w:r>
          </w:p>
        </w:tc>
        <w:tc>
          <w:tcPr>
            <w:tcW w:w="3348" w:type="dxa"/>
          </w:tcPr>
          <w:p w14:paraId="468DBC0C" w14:textId="77777777" w:rsidR="000E4246" w:rsidRPr="00F85C65" w:rsidRDefault="00F85C65" w:rsidP="009F368B">
            <w:pPr>
              <w:pStyle w:val="TableParagraph"/>
              <w:spacing w:before="106" w:line="513" w:lineRule="auto"/>
              <w:ind w:right="347"/>
              <w:jc w:val="both"/>
              <w:rPr>
                <w:lang w:val="en-US"/>
              </w:rPr>
            </w:pPr>
            <w:r w:rsidRPr="00F85C65">
              <w:rPr>
                <w:lang w:val="en-US"/>
              </w:rPr>
              <w:t>A2-s3,d2 A2-s3,d0</w:t>
            </w:r>
          </w:p>
          <w:p w14:paraId="4673E4B6" w14:textId="77777777" w:rsidR="000E4246" w:rsidRPr="00F85C65" w:rsidRDefault="00F85C65" w:rsidP="009F368B">
            <w:pPr>
              <w:pStyle w:val="TableParagraph"/>
              <w:spacing w:line="251" w:lineRule="exact"/>
              <w:ind w:right="347"/>
              <w:jc w:val="both"/>
              <w:rPr>
                <w:lang w:val="en-US"/>
              </w:rPr>
            </w:pPr>
            <w:r w:rsidRPr="00F85C65">
              <w:rPr>
                <w:lang w:val="en-US"/>
              </w:rPr>
              <w:t>A2</w:t>
            </w:r>
            <w:r w:rsidRPr="00F85C65">
              <w:rPr>
                <w:vertAlign w:val="subscript"/>
                <w:lang w:val="en-US"/>
              </w:rPr>
              <w:t>fl</w:t>
            </w:r>
            <w:r w:rsidRPr="00F85C65">
              <w:rPr>
                <w:lang w:val="en-US"/>
              </w:rPr>
              <w:t>-s2</w:t>
            </w:r>
          </w:p>
        </w:tc>
      </w:tr>
    </w:tbl>
    <w:p w14:paraId="6A37E998" w14:textId="77777777" w:rsidR="000E4246" w:rsidRPr="00F85C65" w:rsidRDefault="000E4246" w:rsidP="009F368B">
      <w:pPr>
        <w:pStyle w:val="Corpsdetexte"/>
        <w:ind w:right="347"/>
        <w:jc w:val="both"/>
        <w:rPr>
          <w:sz w:val="24"/>
          <w:lang w:val="en-US"/>
        </w:rPr>
      </w:pPr>
    </w:p>
    <w:p w14:paraId="7E096A18" w14:textId="77777777" w:rsidR="000E4246" w:rsidRPr="00F85C65" w:rsidRDefault="000E4246" w:rsidP="009F368B">
      <w:pPr>
        <w:pStyle w:val="Corpsdetexte"/>
        <w:spacing w:before="6"/>
        <w:ind w:right="347"/>
        <w:jc w:val="both"/>
        <w:rPr>
          <w:sz w:val="28"/>
          <w:lang w:val="en-US"/>
        </w:rPr>
      </w:pPr>
    </w:p>
    <w:p w14:paraId="4A3820EA" w14:textId="53186624" w:rsidR="000E4246" w:rsidRDefault="00F85C65" w:rsidP="009F368B">
      <w:pPr>
        <w:pStyle w:val="Paragraphedeliste"/>
        <w:numPr>
          <w:ilvl w:val="1"/>
          <w:numId w:val="36"/>
        </w:numPr>
        <w:tabs>
          <w:tab w:val="left" w:pos="1608"/>
          <w:tab w:val="left" w:pos="1609"/>
        </w:tabs>
        <w:spacing w:line="285" w:lineRule="auto"/>
        <w:ind w:right="347"/>
        <w:jc w:val="both"/>
      </w:pPr>
      <w:r>
        <w:rPr>
          <w:noProof/>
        </w:rPr>
        <mc:AlternateContent>
          <mc:Choice Requires="wps">
            <w:drawing>
              <wp:anchor distT="0" distB="0" distL="114300" distR="114300" simplePos="0" relativeHeight="487087616" behindDoc="1" locked="0" layoutInCell="1" allowOverlap="1" wp14:anchorId="0682D9A9" wp14:editId="6B3E60E7">
                <wp:simplePos x="0" y="0"/>
                <wp:positionH relativeFrom="page">
                  <wp:posOffset>3010535</wp:posOffset>
                </wp:positionH>
                <wp:positionV relativeFrom="paragraph">
                  <wp:posOffset>-1647190</wp:posOffset>
                </wp:positionV>
                <wp:extent cx="194246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99EB" id="Line 7" o:spid="_x0000_s1026" style="position:absolute;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129.7pt" to="390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" strokeweight=".24456mm">
                <w10:wrap anchorx="page"/>
              </v:line>
            </w:pict>
          </mc:Fallback>
        </mc:AlternateContent>
      </w:r>
      <w:r>
        <w:rPr>
          <w:noProof/>
        </w:rPr>
        <mc:AlternateContent>
          <mc:Choice Requires="wps">
            <w:drawing>
              <wp:anchor distT="0" distB="0" distL="114300" distR="114300" simplePos="0" relativeHeight="487088640" behindDoc="1" locked="0" layoutInCell="1" allowOverlap="1" wp14:anchorId="64E4E2D6" wp14:editId="1BCCC9EA">
                <wp:simplePos x="0" y="0"/>
                <wp:positionH relativeFrom="page">
                  <wp:posOffset>5136515</wp:posOffset>
                </wp:positionH>
                <wp:positionV relativeFrom="paragraph">
                  <wp:posOffset>-1647190</wp:posOffset>
                </wp:positionV>
                <wp:extent cx="19424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2D8" id="Line 6" o:spid="_x0000_s1026" style="position:absolute;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129.7pt" to="557.4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" strokeweight=".24456mm">
                <w10:wrap anchorx="page"/>
              </v:line>
            </w:pict>
          </mc:Fallback>
        </mc:AlternateContent>
      </w:r>
      <w:r>
        <w:rPr>
          <w:noProof/>
        </w:rPr>
        <mc:AlternateContent>
          <mc:Choice Requires="wps">
            <w:drawing>
              <wp:anchor distT="0" distB="0" distL="114300" distR="114300" simplePos="0" relativeHeight="487089152" behindDoc="1" locked="0" layoutInCell="1" allowOverlap="1" wp14:anchorId="3BDF1FA8" wp14:editId="7CA706D3">
                <wp:simplePos x="0" y="0"/>
                <wp:positionH relativeFrom="page">
                  <wp:posOffset>3010535</wp:posOffset>
                </wp:positionH>
                <wp:positionV relativeFrom="paragraph">
                  <wp:posOffset>-989330</wp:posOffset>
                </wp:positionV>
                <wp:extent cx="19424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3DC0" id="Line 5" o:spid="_x0000_s1026" style="position:absolute;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77.9pt" to="390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" strokeweight=".24456mm">
                <w10:wrap anchorx="page"/>
              </v:line>
            </w:pict>
          </mc:Fallback>
        </mc:AlternateContent>
      </w:r>
      <w:r>
        <w:rPr>
          <w:noProof/>
        </w:rPr>
        <mc:AlternateContent>
          <mc:Choice Requires="wps">
            <w:drawing>
              <wp:anchor distT="0" distB="0" distL="114300" distR="114300" simplePos="0" relativeHeight="487089664" behindDoc="1" locked="0" layoutInCell="1" allowOverlap="1" wp14:anchorId="79CE49CB" wp14:editId="64720589">
                <wp:simplePos x="0" y="0"/>
                <wp:positionH relativeFrom="page">
                  <wp:posOffset>3010535</wp:posOffset>
                </wp:positionH>
                <wp:positionV relativeFrom="paragraph">
                  <wp:posOffset>-646430</wp:posOffset>
                </wp:positionV>
                <wp:extent cx="194246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F99D" id="Line 4" o:spid="_x0000_s1026" style="position:absolute;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05pt,-50.9pt" to="390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" strokeweight=".24456mm">
                <w10:wrap anchorx="page"/>
              </v:line>
            </w:pict>
          </mc:Fallback>
        </mc:AlternateContent>
      </w:r>
      <w:r>
        <w:rPr>
          <w:noProof/>
        </w:rPr>
        <mc:AlternateContent>
          <mc:Choice Requires="wps">
            <w:drawing>
              <wp:anchor distT="0" distB="0" distL="114300" distR="114300" simplePos="0" relativeHeight="487090176" behindDoc="1" locked="0" layoutInCell="1" allowOverlap="1" wp14:anchorId="79F1E1CF" wp14:editId="7AE57CE8">
                <wp:simplePos x="0" y="0"/>
                <wp:positionH relativeFrom="page">
                  <wp:posOffset>5136515</wp:posOffset>
                </wp:positionH>
                <wp:positionV relativeFrom="paragraph">
                  <wp:posOffset>-989330</wp:posOffset>
                </wp:positionV>
                <wp:extent cx="19424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9DDC" id="Line 3" o:spid="_x0000_s1026" style="position:absolute;z-index:-1622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77.9pt" to="557.4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" strokeweight=".24456mm">
                <w10:wrap anchorx="page"/>
              </v:line>
            </w:pict>
          </mc:Fallback>
        </mc:AlternateContent>
      </w:r>
      <w:r>
        <w:rPr>
          <w:noProof/>
        </w:rPr>
        <mc:AlternateContent>
          <mc:Choice Requires="wps">
            <w:drawing>
              <wp:anchor distT="0" distB="0" distL="114300" distR="114300" simplePos="0" relativeHeight="487090688" behindDoc="1" locked="0" layoutInCell="1" allowOverlap="1" wp14:anchorId="4F70C626" wp14:editId="1A71E070">
                <wp:simplePos x="0" y="0"/>
                <wp:positionH relativeFrom="page">
                  <wp:posOffset>5136515</wp:posOffset>
                </wp:positionH>
                <wp:positionV relativeFrom="paragraph">
                  <wp:posOffset>-646430</wp:posOffset>
                </wp:positionV>
                <wp:extent cx="19424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E235" id="Line 2" o:spid="_x0000_s1026" style="position:absolute;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50.9pt" to="557.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" strokeweight=".24456mm">
                <w10:wrap anchorx="page"/>
              </v:line>
            </w:pict>
          </mc:Fallback>
        </mc:AlternateContent>
      </w:r>
      <w:r>
        <w:t>Les revêtements flottants et les ornements non fixes sont confectionnés en matériaux ininflammables ou ignifugés de manière à atteindre la classe</w:t>
      </w:r>
      <w:r>
        <w:rPr>
          <w:spacing w:val="-22"/>
        </w:rPr>
        <w:t xml:space="preserve"> </w:t>
      </w:r>
      <w:r>
        <w:t>C-s2,d1.</w:t>
      </w:r>
    </w:p>
    <w:p w14:paraId="66539722" w14:textId="77777777" w:rsidR="000E4246" w:rsidRDefault="000E4246" w:rsidP="009F368B">
      <w:pPr>
        <w:pStyle w:val="Corpsdetexte"/>
        <w:ind w:right="347"/>
        <w:jc w:val="both"/>
        <w:rPr>
          <w:sz w:val="26"/>
        </w:rPr>
      </w:pPr>
    </w:p>
    <w:p w14:paraId="2FD9E34C" w14:textId="77777777" w:rsidR="000E4246" w:rsidRDefault="00F85C65" w:rsidP="009F368B">
      <w:pPr>
        <w:pStyle w:val="Paragraphedeliste"/>
        <w:numPr>
          <w:ilvl w:val="1"/>
          <w:numId w:val="36"/>
        </w:numPr>
        <w:tabs>
          <w:tab w:val="left" w:pos="1608"/>
          <w:tab w:val="left" w:pos="1609"/>
        </w:tabs>
        <w:ind w:right="347" w:hanging="729"/>
        <w:jc w:val="both"/>
      </w:pPr>
      <w:r>
        <w:t>Les velums et autres draperies horizontales sont</w:t>
      </w:r>
      <w:r>
        <w:rPr>
          <w:spacing w:val="-10"/>
        </w:rPr>
        <w:t xml:space="preserve"> </w:t>
      </w:r>
      <w:r>
        <w:t>interdits.</w:t>
      </w:r>
    </w:p>
    <w:p w14:paraId="54F19C52" w14:textId="77777777" w:rsidR="000E4246" w:rsidRDefault="000E4246" w:rsidP="009F368B">
      <w:pPr>
        <w:pStyle w:val="Corpsdetexte"/>
        <w:ind w:right="347"/>
        <w:jc w:val="both"/>
        <w:rPr>
          <w:sz w:val="24"/>
        </w:rPr>
      </w:pPr>
    </w:p>
    <w:p w14:paraId="5406DB17" w14:textId="77777777" w:rsidR="000E4246" w:rsidRDefault="000E4246" w:rsidP="009F368B">
      <w:pPr>
        <w:pStyle w:val="Corpsdetexte"/>
        <w:spacing w:before="3"/>
        <w:ind w:right="347"/>
        <w:jc w:val="both"/>
        <w:rPr>
          <w:sz w:val="32"/>
        </w:rPr>
      </w:pPr>
    </w:p>
    <w:p w14:paraId="260FF160" w14:textId="77777777" w:rsidR="000E4246" w:rsidRDefault="00F85C65" w:rsidP="009F368B">
      <w:pPr>
        <w:pStyle w:val="Paragraphedeliste"/>
        <w:numPr>
          <w:ilvl w:val="0"/>
          <w:numId w:val="36"/>
        </w:numPr>
        <w:tabs>
          <w:tab w:val="left" w:pos="888"/>
        </w:tabs>
        <w:spacing w:before="1"/>
        <w:ind w:right="347"/>
        <w:jc w:val="both"/>
      </w:pPr>
      <w:r>
        <w:t>Mesures applicables à certains</w:t>
      </w:r>
      <w:r>
        <w:rPr>
          <w:spacing w:val="-6"/>
        </w:rPr>
        <w:t xml:space="preserve"> </w:t>
      </w:r>
      <w:r>
        <w:t>établissements</w:t>
      </w:r>
    </w:p>
    <w:p w14:paraId="4CABB88E" w14:textId="77777777" w:rsidR="000E4246" w:rsidRDefault="000E4246" w:rsidP="009F368B">
      <w:pPr>
        <w:pStyle w:val="Corpsdetexte"/>
        <w:spacing w:before="2"/>
        <w:ind w:right="347"/>
        <w:jc w:val="both"/>
        <w:rPr>
          <w:sz w:val="30"/>
        </w:rPr>
      </w:pPr>
    </w:p>
    <w:p w14:paraId="72D400C4" w14:textId="77777777" w:rsidR="000E4246" w:rsidRDefault="00F85C65" w:rsidP="009F368B">
      <w:pPr>
        <w:pStyle w:val="Corpsdetexte"/>
        <w:spacing w:line="285" w:lineRule="auto"/>
        <w:ind w:left="887" w:right="347"/>
        <w:jc w:val="both"/>
      </w:pPr>
      <w:r>
        <w:t>Les établissements soumis au présent règlement, dont seul(s) le(s) niveau(x) d’évacuation est (sont) accessible(s) au public (à l’exception éventuelle des sanitaires) et dont la capacité maximale est strictement inférieure à 50 personnes ne sont pas soumis aux articles:</w:t>
      </w:r>
    </w:p>
    <w:p w14:paraId="4A2E4F98" w14:textId="77777777" w:rsidR="000E4246" w:rsidRDefault="00F85C65" w:rsidP="009F368B">
      <w:pPr>
        <w:pStyle w:val="Corpsdetexte"/>
        <w:tabs>
          <w:tab w:val="left" w:pos="2328"/>
        </w:tabs>
        <w:spacing w:line="251" w:lineRule="exact"/>
        <w:ind w:left="1968" w:right="347"/>
        <w:jc w:val="both"/>
      </w:pPr>
      <w:r>
        <w:t>-</w:t>
      </w:r>
      <w:r>
        <w:tab/>
        <w:t>2.1;</w:t>
      </w:r>
    </w:p>
    <w:p w14:paraId="6DB065BD" w14:textId="77777777" w:rsidR="000E4246" w:rsidRDefault="00F85C65" w:rsidP="009F368B">
      <w:pPr>
        <w:pStyle w:val="Paragraphedeliste"/>
        <w:numPr>
          <w:ilvl w:val="0"/>
          <w:numId w:val="4"/>
        </w:numPr>
        <w:tabs>
          <w:tab w:val="left" w:pos="2328"/>
          <w:tab w:val="left" w:pos="2329"/>
        </w:tabs>
        <w:spacing w:before="47" w:line="285" w:lineRule="auto"/>
        <w:ind w:right="347"/>
        <w:jc w:val="both"/>
      </w:pPr>
      <w:r>
        <w:t>3; cependant, les parois séparant l’établissement de locaux à occupation nocturne (logements, hébergements quelconques…) et de leur(s) voie(s) d’évacuation doivent être EI60 et les portes dans ces parois doivent être EI</w:t>
      </w:r>
      <w:r>
        <w:rPr>
          <w:vertAlign w:val="subscript"/>
        </w:rPr>
        <w:t>1</w:t>
      </w:r>
      <w:r>
        <w:t>30 FAI; cette disposition ne s’applique pas vis-à-vis du logement occupé par l’exploitant de</w:t>
      </w:r>
      <w:r>
        <w:rPr>
          <w:spacing w:val="-36"/>
        </w:rPr>
        <w:t xml:space="preserve"> </w:t>
      </w:r>
      <w:r>
        <w:t>l’établissement.</w:t>
      </w:r>
    </w:p>
    <w:p w14:paraId="233BF69A" w14:textId="77777777" w:rsidR="000E4246" w:rsidRDefault="00F85C65" w:rsidP="009F368B">
      <w:pPr>
        <w:pStyle w:val="Paragraphedeliste"/>
        <w:numPr>
          <w:ilvl w:val="0"/>
          <w:numId w:val="4"/>
        </w:numPr>
        <w:tabs>
          <w:tab w:val="left" w:pos="2328"/>
          <w:tab w:val="left" w:pos="2329"/>
        </w:tabs>
        <w:spacing w:line="285" w:lineRule="auto"/>
        <w:ind w:right="347"/>
        <w:jc w:val="both"/>
      </w:pPr>
      <w:r>
        <w:t>4 à l’exception de l’article 4.5.2 qui est d’application; de plus, la largeur utile minimale des</w:t>
      </w:r>
      <w:r>
        <w:rPr>
          <w:spacing w:val="-4"/>
        </w:rPr>
        <w:t xml:space="preserve"> </w:t>
      </w:r>
      <w:r>
        <w:t>chemins</w:t>
      </w:r>
      <w:r>
        <w:rPr>
          <w:spacing w:val="-3"/>
        </w:rPr>
        <w:t xml:space="preserve"> </w:t>
      </w:r>
      <w:r>
        <w:t>d’évacuation</w:t>
      </w:r>
      <w:r>
        <w:rPr>
          <w:spacing w:val="-4"/>
        </w:rPr>
        <w:t xml:space="preserve"> </w:t>
      </w:r>
      <w:r>
        <w:t>et</w:t>
      </w:r>
      <w:r>
        <w:rPr>
          <w:spacing w:val="-2"/>
        </w:rPr>
        <w:t xml:space="preserve"> </w:t>
      </w:r>
      <w:r>
        <w:t>portes</w:t>
      </w:r>
      <w:r>
        <w:rPr>
          <w:spacing w:val="-4"/>
        </w:rPr>
        <w:t xml:space="preserve"> </w:t>
      </w:r>
      <w:r>
        <w:t>de</w:t>
      </w:r>
      <w:r>
        <w:rPr>
          <w:spacing w:val="-3"/>
        </w:rPr>
        <w:t xml:space="preserve"> </w:t>
      </w:r>
      <w:r>
        <w:t>sortie</w:t>
      </w:r>
      <w:r>
        <w:rPr>
          <w:spacing w:val="-3"/>
        </w:rPr>
        <w:t xml:space="preserve"> </w:t>
      </w:r>
      <w:r>
        <w:t>ne</w:t>
      </w:r>
      <w:r>
        <w:rPr>
          <w:spacing w:val="-4"/>
        </w:rPr>
        <w:t xml:space="preserve"> </w:t>
      </w:r>
      <w:r>
        <w:t>peut</w:t>
      </w:r>
      <w:r>
        <w:rPr>
          <w:spacing w:val="-2"/>
        </w:rPr>
        <w:t xml:space="preserve"> </w:t>
      </w:r>
      <w:r>
        <w:t>pas</w:t>
      </w:r>
      <w:r>
        <w:rPr>
          <w:spacing w:val="-4"/>
        </w:rPr>
        <w:t xml:space="preserve"> </w:t>
      </w:r>
      <w:r>
        <w:t>être</w:t>
      </w:r>
      <w:r>
        <w:rPr>
          <w:spacing w:val="-3"/>
        </w:rPr>
        <w:t xml:space="preserve"> </w:t>
      </w:r>
      <w:r>
        <w:t>inférieure</w:t>
      </w:r>
      <w:r>
        <w:rPr>
          <w:spacing w:val="-3"/>
        </w:rPr>
        <w:t xml:space="preserve"> </w:t>
      </w:r>
      <w:r>
        <w:t>à</w:t>
      </w:r>
      <w:r>
        <w:rPr>
          <w:spacing w:val="-4"/>
        </w:rPr>
        <w:t xml:space="preserve"> </w:t>
      </w:r>
      <w:r>
        <w:t>70</w:t>
      </w:r>
      <w:r>
        <w:rPr>
          <w:spacing w:val="-3"/>
        </w:rPr>
        <w:t xml:space="preserve"> </w:t>
      </w:r>
      <w:r>
        <w:t>cm.</w:t>
      </w:r>
    </w:p>
    <w:p w14:paraId="4E703DFF" w14:textId="77777777" w:rsidR="000E4246" w:rsidRDefault="00F85C65" w:rsidP="009F368B">
      <w:pPr>
        <w:pStyle w:val="Paragraphedeliste"/>
        <w:numPr>
          <w:ilvl w:val="0"/>
          <w:numId w:val="4"/>
        </w:numPr>
        <w:tabs>
          <w:tab w:val="left" w:pos="2328"/>
          <w:tab w:val="left" w:pos="2329"/>
        </w:tabs>
        <w:spacing w:line="251" w:lineRule="exact"/>
        <w:ind w:right="347"/>
        <w:jc w:val="both"/>
      </w:pPr>
      <w:r>
        <w:t>5 à l’exception des articles 5.1.2.1 et 5.1.2.8 qui sont</w:t>
      </w:r>
      <w:r>
        <w:rPr>
          <w:spacing w:val="-18"/>
        </w:rPr>
        <w:t xml:space="preserve"> </w:t>
      </w:r>
      <w:r>
        <w:t>d’application;</w:t>
      </w:r>
    </w:p>
    <w:p w14:paraId="4307477D" w14:textId="77777777" w:rsidR="000E4246" w:rsidRDefault="00F85C65" w:rsidP="009F368B">
      <w:pPr>
        <w:pStyle w:val="Corpsdetexte"/>
        <w:tabs>
          <w:tab w:val="left" w:pos="2328"/>
        </w:tabs>
        <w:spacing w:before="45"/>
        <w:ind w:left="1968" w:right="347"/>
        <w:jc w:val="both"/>
      </w:pPr>
      <w:r>
        <w:t>-</w:t>
      </w:r>
      <w:r>
        <w:tab/>
        <w:t>6.1;</w:t>
      </w:r>
    </w:p>
    <w:p w14:paraId="094E56D0" w14:textId="77777777" w:rsidR="000E4246" w:rsidRDefault="00F85C65" w:rsidP="009F368B">
      <w:pPr>
        <w:pStyle w:val="Corpsdetexte"/>
        <w:tabs>
          <w:tab w:val="left" w:pos="2328"/>
        </w:tabs>
        <w:spacing w:before="47"/>
        <w:ind w:left="1968" w:right="347"/>
        <w:jc w:val="both"/>
      </w:pPr>
      <w:r>
        <w:t>-</w:t>
      </w:r>
      <w:r>
        <w:tab/>
        <w:t>6.3.3.1;</w:t>
      </w:r>
    </w:p>
    <w:p w14:paraId="1D651938" w14:textId="77777777" w:rsidR="000E4246" w:rsidRDefault="00F85C65" w:rsidP="009F368B">
      <w:pPr>
        <w:pStyle w:val="Corpsdetexte"/>
        <w:tabs>
          <w:tab w:val="left" w:pos="2328"/>
        </w:tabs>
        <w:spacing w:before="47"/>
        <w:ind w:left="1968" w:right="347"/>
        <w:jc w:val="both"/>
      </w:pPr>
      <w:r>
        <w:t>-</w:t>
      </w:r>
      <w:r>
        <w:tab/>
        <w:t>6.3.3.2;</w:t>
      </w:r>
    </w:p>
    <w:p w14:paraId="4A8540E6" w14:textId="77777777" w:rsidR="000E4246" w:rsidRDefault="00F85C65" w:rsidP="009F368B">
      <w:pPr>
        <w:pStyle w:val="Corpsdetexte"/>
        <w:tabs>
          <w:tab w:val="left" w:pos="2328"/>
        </w:tabs>
        <w:spacing w:before="47"/>
        <w:ind w:left="1968" w:right="347"/>
        <w:jc w:val="both"/>
      </w:pPr>
      <w:r>
        <w:t>-</w:t>
      </w:r>
      <w:r>
        <w:tab/>
        <w:t>6.4;</w:t>
      </w:r>
    </w:p>
    <w:p w14:paraId="7517A34C" w14:textId="77777777" w:rsidR="000E4246" w:rsidRDefault="00F85C65" w:rsidP="009F368B">
      <w:pPr>
        <w:pStyle w:val="Paragraphedeliste"/>
        <w:numPr>
          <w:ilvl w:val="0"/>
          <w:numId w:val="4"/>
        </w:numPr>
        <w:tabs>
          <w:tab w:val="left" w:pos="2328"/>
          <w:tab w:val="left" w:pos="2329"/>
        </w:tabs>
        <w:spacing w:before="48"/>
        <w:ind w:right="347"/>
        <w:jc w:val="both"/>
      </w:pPr>
      <w:r>
        <w:t>6.5 à l’exception du 6.5.1 qui est</w:t>
      </w:r>
      <w:r>
        <w:rPr>
          <w:spacing w:val="-9"/>
        </w:rPr>
        <w:t xml:space="preserve"> </w:t>
      </w:r>
      <w:r>
        <w:t>d’application;</w:t>
      </w:r>
    </w:p>
    <w:p w14:paraId="26E0A275" w14:textId="77777777" w:rsidR="000E4246" w:rsidRDefault="00F85C65" w:rsidP="009F368B">
      <w:pPr>
        <w:pStyle w:val="Corpsdetexte"/>
        <w:tabs>
          <w:tab w:val="left" w:pos="2328"/>
        </w:tabs>
        <w:spacing w:before="47"/>
        <w:ind w:left="1968" w:right="347"/>
        <w:jc w:val="both"/>
      </w:pPr>
      <w:r>
        <w:t>-</w:t>
      </w:r>
      <w:r>
        <w:tab/>
        <w:t>6.7;</w:t>
      </w:r>
    </w:p>
    <w:p w14:paraId="12C5221F" w14:textId="77777777" w:rsidR="000E4246" w:rsidRDefault="000E4246" w:rsidP="009F368B">
      <w:pPr>
        <w:ind w:right="347"/>
        <w:jc w:val="both"/>
        <w:sectPr w:rsidR="000E4246">
          <w:pgSz w:w="11920" w:h="16860"/>
          <w:pgMar w:top="480" w:right="400" w:bottom="460" w:left="400" w:header="116" w:footer="260" w:gutter="0"/>
          <w:cols w:space="720"/>
        </w:sectPr>
      </w:pPr>
    </w:p>
    <w:p w14:paraId="2FBABAE8" w14:textId="77777777" w:rsidR="000E4246" w:rsidRDefault="00F85C65" w:rsidP="009F368B">
      <w:pPr>
        <w:pStyle w:val="Paragraphedeliste"/>
        <w:numPr>
          <w:ilvl w:val="0"/>
          <w:numId w:val="4"/>
        </w:numPr>
        <w:tabs>
          <w:tab w:val="left" w:pos="2328"/>
          <w:tab w:val="left" w:pos="2329"/>
        </w:tabs>
        <w:spacing w:before="84" w:line="285" w:lineRule="auto"/>
        <w:ind w:right="347"/>
        <w:jc w:val="both"/>
      </w:pPr>
      <w:r>
        <w:lastRenderedPageBreak/>
        <w:t>7; cependant, les revêtements de plafonds, de faux-plafonds, et les éléments de décoration suspendus au-dessus des espaces accessibles au public ne peuvent pas appartenir aux classes E ou</w:t>
      </w:r>
      <w:r>
        <w:rPr>
          <w:spacing w:val="-7"/>
        </w:rPr>
        <w:t xml:space="preserve"> </w:t>
      </w:r>
      <w:r>
        <w:t>F.</w:t>
      </w:r>
    </w:p>
    <w:p w14:paraId="29A1203D" w14:textId="77777777" w:rsidR="000E4246" w:rsidRDefault="000E4246" w:rsidP="009F368B">
      <w:pPr>
        <w:pStyle w:val="Corpsdetexte"/>
        <w:spacing w:before="11"/>
        <w:ind w:right="347"/>
        <w:jc w:val="both"/>
        <w:rPr>
          <w:sz w:val="25"/>
        </w:rPr>
      </w:pPr>
    </w:p>
    <w:p w14:paraId="255E825A" w14:textId="77777777" w:rsidR="000E4246" w:rsidRDefault="00F85C65" w:rsidP="009F368B">
      <w:pPr>
        <w:pStyle w:val="Paragraphedeliste"/>
        <w:numPr>
          <w:ilvl w:val="0"/>
          <w:numId w:val="36"/>
        </w:numPr>
        <w:tabs>
          <w:tab w:val="left" w:pos="888"/>
        </w:tabs>
        <w:ind w:right="347"/>
        <w:jc w:val="both"/>
      </w:pPr>
      <w:r>
        <w:t>Dérogations</w:t>
      </w:r>
    </w:p>
    <w:p w14:paraId="35BB8765" w14:textId="77777777" w:rsidR="000E4246" w:rsidRDefault="000E4246" w:rsidP="009F368B">
      <w:pPr>
        <w:pStyle w:val="Corpsdetexte"/>
        <w:spacing w:before="2"/>
        <w:ind w:right="347"/>
        <w:jc w:val="both"/>
        <w:rPr>
          <w:sz w:val="30"/>
        </w:rPr>
      </w:pPr>
    </w:p>
    <w:p w14:paraId="7645F937" w14:textId="77777777" w:rsidR="000E4246" w:rsidRDefault="00F85C65" w:rsidP="009F368B">
      <w:pPr>
        <w:pStyle w:val="Paragraphedeliste"/>
        <w:numPr>
          <w:ilvl w:val="1"/>
          <w:numId w:val="36"/>
        </w:numPr>
        <w:tabs>
          <w:tab w:val="left" w:pos="1608"/>
          <w:tab w:val="left" w:pos="1609"/>
        </w:tabs>
        <w:spacing w:line="285" w:lineRule="auto"/>
        <w:ind w:right="347"/>
        <w:jc w:val="both"/>
      </w:pPr>
      <w:r>
        <w:t>Sans préjudice d’autres prescriptions réglementaires applicables, le Bourgmestre peut accorder des dérogations aux prescriptions du présent règlement, de préférence après consultation de la Zone de secours. Une dérogation peut être conditionnée au respect de mesures palliatives visant à garantir un niveau de sécurité</w:t>
      </w:r>
      <w:r>
        <w:rPr>
          <w:spacing w:val="-10"/>
        </w:rPr>
        <w:t xml:space="preserve"> </w:t>
      </w:r>
      <w:r>
        <w:t>équivalent.</w:t>
      </w:r>
    </w:p>
    <w:p w14:paraId="7576B6C7" w14:textId="77777777" w:rsidR="000E4246" w:rsidRDefault="000E4246" w:rsidP="009F368B">
      <w:pPr>
        <w:pStyle w:val="Corpsdetexte"/>
        <w:spacing w:before="10"/>
        <w:ind w:right="347"/>
        <w:jc w:val="both"/>
        <w:rPr>
          <w:sz w:val="25"/>
        </w:rPr>
      </w:pPr>
    </w:p>
    <w:p w14:paraId="664EDD9D" w14:textId="77777777" w:rsidR="000E4246" w:rsidRDefault="00F85C65" w:rsidP="009F368B">
      <w:pPr>
        <w:pStyle w:val="Corpsdetexte"/>
        <w:spacing w:line="285" w:lineRule="auto"/>
        <w:ind w:left="1608" w:right="347"/>
        <w:jc w:val="both"/>
      </w:pPr>
      <w:r>
        <w:t>La demande de dérogation est envoyée par l’exploitant ou son délégué au Bourgmestre et mentionne clairement:</w:t>
      </w:r>
    </w:p>
    <w:p w14:paraId="7A98AA78" w14:textId="77777777" w:rsidR="000E4246" w:rsidRDefault="00F85C65" w:rsidP="009F368B">
      <w:pPr>
        <w:pStyle w:val="Paragraphedeliste"/>
        <w:numPr>
          <w:ilvl w:val="0"/>
          <w:numId w:val="3"/>
        </w:numPr>
        <w:tabs>
          <w:tab w:val="left" w:pos="2328"/>
          <w:tab w:val="left" w:pos="2329"/>
        </w:tabs>
        <w:spacing w:line="251" w:lineRule="exact"/>
        <w:ind w:right="347"/>
        <w:jc w:val="both"/>
      </w:pPr>
      <w:r>
        <w:t>le(s) point(s) pour le(s)quel(s) une dérogation est</w:t>
      </w:r>
      <w:r>
        <w:rPr>
          <w:spacing w:val="-12"/>
        </w:rPr>
        <w:t xml:space="preserve"> </w:t>
      </w:r>
      <w:r>
        <w:t>sollicitée;</w:t>
      </w:r>
    </w:p>
    <w:p w14:paraId="4DD0C703" w14:textId="77777777" w:rsidR="000E4246" w:rsidRDefault="00F85C65" w:rsidP="009F368B">
      <w:pPr>
        <w:pStyle w:val="Paragraphedeliste"/>
        <w:numPr>
          <w:ilvl w:val="0"/>
          <w:numId w:val="3"/>
        </w:numPr>
        <w:tabs>
          <w:tab w:val="left" w:pos="2328"/>
          <w:tab w:val="left" w:pos="2329"/>
        </w:tabs>
        <w:spacing w:before="47"/>
        <w:ind w:right="347"/>
        <w:jc w:val="both"/>
      </w:pPr>
      <w:r>
        <w:t>les arguments justifiant la</w:t>
      </w:r>
      <w:r>
        <w:rPr>
          <w:spacing w:val="-5"/>
        </w:rPr>
        <w:t xml:space="preserve"> </w:t>
      </w:r>
      <w:r>
        <w:t>demande;</w:t>
      </w:r>
    </w:p>
    <w:p w14:paraId="5D6F9D06" w14:textId="77777777" w:rsidR="000E4246" w:rsidRDefault="00F85C65" w:rsidP="009F368B">
      <w:pPr>
        <w:pStyle w:val="Paragraphedeliste"/>
        <w:numPr>
          <w:ilvl w:val="0"/>
          <w:numId w:val="3"/>
        </w:numPr>
        <w:tabs>
          <w:tab w:val="left" w:pos="2328"/>
          <w:tab w:val="left" w:pos="2329"/>
        </w:tabs>
        <w:spacing w:before="47"/>
        <w:ind w:right="347"/>
        <w:jc w:val="both"/>
      </w:pPr>
      <w:r>
        <w:t>les mesures palliatives proposées</w:t>
      </w:r>
      <w:r>
        <w:rPr>
          <w:spacing w:val="-6"/>
        </w:rPr>
        <w:t xml:space="preserve"> </w:t>
      </w:r>
      <w:r>
        <w:t>.</w:t>
      </w:r>
    </w:p>
    <w:p w14:paraId="1DE7CE57" w14:textId="77777777" w:rsidR="000E4246" w:rsidRDefault="000E4246" w:rsidP="009F368B">
      <w:pPr>
        <w:pStyle w:val="Corpsdetexte"/>
        <w:spacing w:before="3"/>
        <w:ind w:right="347"/>
        <w:jc w:val="both"/>
        <w:rPr>
          <w:sz w:val="30"/>
        </w:rPr>
      </w:pPr>
    </w:p>
    <w:p w14:paraId="60E3AD4E" w14:textId="77777777" w:rsidR="000E4246" w:rsidRDefault="00F85C65" w:rsidP="009F368B">
      <w:pPr>
        <w:pStyle w:val="Corpsdetexte"/>
        <w:ind w:left="1578" w:right="347"/>
        <w:jc w:val="both"/>
      </w:pPr>
      <w:r>
        <w:t>Le Bourgmestre communique sa décision à l’exploitant et à la Zone de secours.</w:t>
      </w:r>
    </w:p>
    <w:p w14:paraId="197C710A" w14:textId="77777777" w:rsidR="000E4246" w:rsidRDefault="000E4246" w:rsidP="009F368B">
      <w:pPr>
        <w:pStyle w:val="Corpsdetexte"/>
        <w:spacing w:before="2"/>
        <w:ind w:right="347"/>
        <w:jc w:val="both"/>
        <w:rPr>
          <w:sz w:val="30"/>
        </w:rPr>
      </w:pPr>
    </w:p>
    <w:p w14:paraId="3E2C29FB" w14:textId="380C2567" w:rsidR="000E4246" w:rsidRDefault="00F85C65" w:rsidP="009F368B">
      <w:pPr>
        <w:pStyle w:val="Paragraphedeliste"/>
        <w:numPr>
          <w:ilvl w:val="1"/>
          <w:numId w:val="36"/>
        </w:numPr>
        <w:tabs>
          <w:tab w:val="left" w:pos="1608"/>
          <w:tab w:val="left" w:pos="1609"/>
        </w:tabs>
        <w:spacing w:before="47" w:line="285" w:lineRule="auto"/>
        <w:ind w:right="347" w:hanging="729"/>
        <w:jc w:val="both"/>
      </w:pPr>
      <w:r>
        <w:t>Les</w:t>
      </w:r>
      <w:r w:rsidRPr="009F368B">
        <w:rPr>
          <w:spacing w:val="-5"/>
        </w:rPr>
        <w:t xml:space="preserve"> </w:t>
      </w:r>
      <w:r>
        <w:t>dérogations</w:t>
      </w:r>
      <w:r w:rsidRPr="009F368B">
        <w:rPr>
          <w:spacing w:val="-5"/>
        </w:rPr>
        <w:t xml:space="preserve"> </w:t>
      </w:r>
      <w:r>
        <w:t>accordées</w:t>
      </w:r>
      <w:r w:rsidRPr="009F368B">
        <w:rPr>
          <w:spacing w:val="-5"/>
        </w:rPr>
        <w:t xml:space="preserve"> </w:t>
      </w:r>
      <w:r>
        <w:t>par</w:t>
      </w:r>
      <w:r w:rsidRPr="009F368B">
        <w:rPr>
          <w:spacing w:val="-4"/>
        </w:rPr>
        <w:t xml:space="preserve"> </w:t>
      </w:r>
      <w:r>
        <w:t>le</w:t>
      </w:r>
      <w:r w:rsidRPr="009F368B">
        <w:rPr>
          <w:spacing w:val="-5"/>
        </w:rPr>
        <w:t xml:space="preserve"> </w:t>
      </w:r>
      <w:r>
        <w:t>Bourgmestre</w:t>
      </w:r>
      <w:r w:rsidRPr="009F368B">
        <w:rPr>
          <w:spacing w:val="-5"/>
        </w:rPr>
        <w:t xml:space="preserve"> </w:t>
      </w:r>
      <w:r>
        <w:t>au</w:t>
      </w:r>
      <w:r w:rsidRPr="009F368B">
        <w:rPr>
          <w:spacing w:val="-5"/>
        </w:rPr>
        <w:t xml:space="preserve"> </w:t>
      </w:r>
      <w:r>
        <w:t>règlement</w:t>
      </w:r>
      <w:r w:rsidRPr="009F368B">
        <w:rPr>
          <w:spacing w:val="-4"/>
        </w:rPr>
        <w:t xml:space="preserve"> </w:t>
      </w:r>
      <w:r>
        <w:t>communal</w:t>
      </w:r>
      <w:r w:rsidRPr="009F368B">
        <w:rPr>
          <w:spacing w:val="-3"/>
        </w:rPr>
        <w:t xml:space="preserve"> </w:t>
      </w:r>
      <w:r w:rsidR="009F368B">
        <w:t xml:space="preserve">du 11 décembre 1972 et à l’ordonnance de police du 04 octobre 1979 </w:t>
      </w:r>
      <w:r>
        <w:t>avant l’entrée en vigueur du présent règlement, restent valides si:</w:t>
      </w:r>
    </w:p>
    <w:p w14:paraId="3F5348FE" w14:textId="77777777" w:rsidR="000E4246" w:rsidRDefault="00F85C65" w:rsidP="009F368B">
      <w:pPr>
        <w:pStyle w:val="Paragraphedeliste"/>
        <w:numPr>
          <w:ilvl w:val="0"/>
          <w:numId w:val="2"/>
        </w:numPr>
        <w:tabs>
          <w:tab w:val="left" w:pos="3049"/>
          <w:tab w:val="left" w:pos="3050"/>
        </w:tabs>
        <w:spacing w:line="285" w:lineRule="auto"/>
        <w:ind w:right="347"/>
        <w:jc w:val="both"/>
      </w:pPr>
      <w:r>
        <w:t>la prescription du présent règlement est équivalente à celle ayant fait l’objet de la dérogation;</w:t>
      </w:r>
    </w:p>
    <w:p w14:paraId="792404B2" w14:textId="77777777" w:rsidR="000E4246" w:rsidRDefault="00F85C65" w:rsidP="009F368B">
      <w:pPr>
        <w:pStyle w:val="Paragraphedeliste"/>
        <w:numPr>
          <w:ilvl w:val="0"/>
          <w:numId w:val="2"/>
        </w:numPr>
        <w:tabs>
          <w:tab w:val="left" w:pos="3049"/>
          <w:tab w:val="left" w:pos="3050"/>
        </w:tabs>
        <w:spacing w:line="285" w:lineRule="auto"/>
        <w:ind w:right="347"/>
        <w:jc w:val="both"/>
      </w:pPr>
      <w:r>
        <w:t>les conditions et/ou mesures palliatives éventuellement exigées lors de l’octroi de la dérogation sont</w:t>
      </w:r>
      <w:r>
        <w:rPr>
          <w:spacing w:val="-5"/>
        </w:rPr>
        <w:t xml:space="preserve"> </w:t>
      </w:r>
      <w:r>
        <w:t>respectées.</w:t>
      </w:r>
    </w:p>
    <w:p w14:paraId="75D52B5A" w14:textId="77777777" w:rsidR="000E4246" w:rsidRDefault="000E4246" w:rsidP="009F368B">
      <w:pPr>
        <w:pStyle w:val="Corpsdetexte"/>
        <w:spacing w:before="8"/>
        <w:ind w:right="347"/>
        <w:jc w:val="both"/>
        <w:rPr>
          <w:sz w:val="25"/>
        </w:rPr>
      </w:pPr>
    </w:p>
    <w:p w14:paraId="0DED244B" w14:textId="77777777" w:rsidR="000E4246" w:rsidRDefault="00F85C65" w:rsidP="009F368B">
      <w:pPr>
        <w:pStyle w:val="Paragraphedeliste"/>
        <w:numPr>
          <w:ilvl w:val="0"/>
          <w:numId w:val="36"/>
        </w:numPr>
        <w:tabs>
          <w:tab w:val="left" w:pos="888"/>
        </w:tabs>
        <w:ind w:right="347"/>
        <w:jc w:val="both"/>
      </w:pPr>
      <w:r>
        <w:t>Dispositions transitoires et</w:t>
      </w:r>
      <w:r>
        <w:rPr>
          <w:spacing w:val="-3"/>
        </w:rPr>
        <w:t xml:space="preserve"> </w:t>
      </w:r>
      <w:r>
        <w:t>finales</w:t>
      </w:r>
    </w:p>
    <w:p w14:paraId="5D9609D1" w14:textId="77777777" w:rsidR="000E4246" w:rsidRDefault="000E4246" w:rsidP="009F368B">
      <w:pPr>
        <w:pStyle w:val="Corpsdetexte"/>
        <w:spacing w:before="2"/>
        <w:ind w:right="347"/>
        <w:jc w:val="both"/>
        <w:rPr>
          <w:sz w:val="30"/>
        </w:rPr>
      </w:pPr>
    </w:p>
    <w:p w14:paraId="60037615" w14:textId="77777777" w:rsidR="000E4246" w:rsidRDefault="00F85C65" w:rsidP="009F368B">
      <w:pPr>
        <w:pStyle w:val="Paragraphedeliste"/>
        <w:numPr>
          <w:ilvl w:val="1"/>
          <w:numId w:val="36"/>
        </w:numPr>
        <w:tabs>
          <w:tab w:val="left" w:pos="1608"/>
          <w:tab w:val="left" w:pos="1609"/>
        </w:tabs>
        <w:spacing w:line="285" w:lineRule="auto"/>
        <w:ind w:right="347" w:hanging="850"/>
        <w:jc w:val="both"/>
      </w:pPr>
      <w:r>
        <w:t>Le présent règlement entre en vigueur le cinquième jour qui suit le jour de sa publication par la voie de l'affichage, conformément à l’article L1133-2 du Code de la démocratie locale et de la décentralisation.</w:t>
      </w:r>
    </w:p>
    <w:p w14:paraId="7FD5F7B0" w14:textId="77777777" w:rsidR="000E4246" w:rsidRDefault="000E4246" w:rsidP="009F368B">
      <w:pPr>
        <w:pStyle w:val="Corpsdetexte"/>
        <w:spacing w:before="11"/>
        <w:ind w:right="347"/>
        <w:jc w:val="both"/>
        <w:rPr>
          <w:sz w:val="25"/>
        </w:rPr>
      </w:pPr>
    </w:p>
    <w:p w14:paraId="4E8C2900" w14:textId="77777777" w:rsidR="000E4246" w:rsidRDefault="00F85C65" w:rsidP="009F368B">
      <w:pPr>
        <w:pStyle w:val="Paragraphedeliste"/>
        <w:numPr>
          <w:ilvl w:val="1"/>
          <w:numId w:val="36"/>
        </w:numPr>
        <w:tabs>
          <w:tab w:val="left" w:pos="1608"/>
          <w:tab w:val="left" w:pos="1609"/>
        </w:tabs>
        <w:spacing w:line="285" w:lineRule="auto"/>
        <w:ind w:right="347" w:hanging="850"/>
        <w:jc w:val="both"/>
      </w:pPr>
      <w:r>
        <w:t>Les établissements en cours d’exploitation lors de l’entrée en vigueur peuvent disposer d’une période transitoire pour réaliser les travaux d’adaptation nécessaires, selon le détail ci-dessous. Les périodes transitoires débutent le jour de l’entrée en vigueur du présent règlement. Elles sont octroyées sans préjudice d’autres impositions</w:t>
      </w:r>
      <w:r>
        <w:rPr>
          <w:spacing w:val="-11"/>
        </w:rPr>
        <w:t xml:space="preserve"> </w:t>
      </w:r>
      <w:r>
        <w:t>réglementaires.</w:t>
      </w:r>
    </w:p>
    <w:p w14:paraId="720DCDD2" w14:textId="77777777" w:rsidR="000E4246" w:rsidRDefault="000E4246" w:rsidP="009F368B">
      <w:pPr>
        <w:pStyle w:val="Corpsdetexte"/>
        <w:spacing w:before="9"/>
        <w:ind w:right="347"/>
        <w:jc w:val="both"/>
        <w:rPr>
          <w:sz w:val="25"/>
        </w:rPr>
      </w:pPr>
    </w:p>
    <w:p w14:paraId="169DF5EA" w14:textId="186A8AC7" w:rsidR="000E4246" w:rsidRDefault="00F85C65" w:rsidP="009F368B">
      <w:pPr>
        <w:pStyle w:val="Paragraphedeliste"/>
        <w:numPr>
          <w:ilvl w:val="2"/>
          <w:numId w:val="1"/>
        </w:numPr>
        <w:tabs>
          <w:tab w:val="left" w:pos="2328"/>
          <w:tab w:val="left" w:pos="2329"/>
        </w:tabs>
        <w:spacing w:line="285" w:lineRule="auto"/>
        <w:ind w:right="347"/>
        <w:jc w:val="both"/>
      </w:pPr>
      <w:r>
        <w:t xml:space="preserve">Les établissements soumis au règlement communal </w:t>
      </w:r>
      <w:r w:rsidR="009F368B">
        <w:t>sur la prévention des incendies dans les dancings et autres locaux où l’on danse pris par le Conseil communal en séance du 11 décembre 1972 et à l’</w:t>
      </w:r>
      <w:r>
        <w:t xml:space="preserve">ordonnance de police </w:t>
      </w:r>
      <w:r w:rsidR="009F368B">
        <w:t xml:space="preserve">prise par le Conseil communal en séance du 04 octobre 1979, </w:t>
      </w:r>
      <w:r>
        <w:t xml:space="preserve">et dont la conformité à cette réglementation est attestée par un rapport de la zone de secours Hainaut Centre, disposent d’une période de maximum 10 ans pour se conformer au présent règlement. Durant cette période, la conformité au règlement communal </w:t>
      </w:r>
      <w:r w:rsidR="009F368B">
        <w:t xml:space="preserve">du 11 décembre 1972 et à l’ordonnance de police du 04 octobre 1979 </w:t>
      </w:r>
      <w:r>
        <w:t>doit être</w:t>
      </w:r>
      <w:r>
        <w:rPr>
          <w:spacing w:val="-11"/>
        </w:rPr>
        <w:t xml:space="preserve"> </w:t>
      </w:r>
      <w:r>
        <w:t>maintenue.</w:t>
      </w:r>
    </w:p>
    <w:p w14:paraId="44EFD8F7" w14:textId="77777777" w:rsidR="000E4246" w:rsidRDefault="000E4246" w:rsidP="009F368B">
      <w:pPr>
        <w:pStyle w:val="Corpsdetexte"/>
        <w:spacing w:before="8"/>
        <w:ind w:right="347"/>
        <w:jc w:val="both"/>
        <w:rPr>
          <w:sz w:val="25"/>
        </w:rPr>
      </w:pPr>
    </w:p>
    <w:p w14:paraId="6FDA6BBD" w14:textId="123C49BE" w:rsidR="000E4246" w:rsidRPr="009F368B" w:rsidRDefault="00F85C65" w:rsidP="009F368B">
      <w:pPr>
        <w:pStyle w:val="Paragraphedeliste"/>
        <w:numPr>
          <w:ilvl w:val="2"/>
          <w:numId w:val="1"/>
        </w:numPr>
        <w:tabs>
          <w:tab w:val="left" w:pos="2328"/>
          <w:tab w:val="left" w:pos="2329"/>
        </w:tabs>
        <w:spacing w:before="3" w:line="285" w:lineRule="auto"/>
        <w:ind w:right="347"/>
        <w:jc w:val="both"/>
        <w:rPr>
          <w:sz w:val="25"/>
        </w:rPr>
      </w:pPr>
      <w:r>
        <w:t xml:space="preserve">Les établissements soumis au règlement communal </w:t>
      </w:r>
      <w:r w:rsidR="009F368B">
        <w:t>11 décembre 1972 et à l’ordonnance de police du 04 octobre 1979</w:t>
      </w:r>
      <w:r>
        <w:t xml:space="preserve">, et dont la conformité à cette réglementation n’est pas attestée par un rapport de la zone de secours Hainaut Centre doivent se conformer au présent règlement dès son entrée en vigueur, sauf pour les articles listés dans le tableau de l’article 10.2.4, pour lesquels une période maximale de mise en </w:t>
      </w:r>
      <w:r>
        <w:lastRenderedPageBreak/>
        <w:t>conformité est accordée à condition que la prescription visée constitue un renforcement des dispositions figurant dans la réglementation communale</w:t>
      </w:r>
      <w:r w:rsidRPr="009F368B">
        <w:rPr>
          <w:spacing w:val="-18"/>
        </w:rPr>
        <w:t xml:space="preserve"> </w:t>
      </w:r>
      <w:r>
        <w:t>antérieure.</w:t>
      </w:r>
    </w:p>
    <w:p w14:paraId="296428DF" w14:textId="61193EB0" w:rsidR="000E4246" w:rsidRDefault="00F85C65" w:rsidP="009F368B">
      <w:pPr>
        <w:pStyle w:val="Paragraphedeliste"/>
        <w:numPr>
          <w:ilvl w:val="2"/>
          <w:numId w:val="1"/>
        </w:numPr>
        <w:tabs>
          <w:tab w:val="left" w:pos="2390"/>
          <w:tab w:val="left" w:pos="2391"/>
        </w:tabs>
        <w:spacing w:before="93" w:line="285" w:lineRule="auto"/>
        <w:ind w:right="347"/>
        <w:jc w:val="both"/>
      </w:pPr>
      <w:r>
        <w:tab/>
        <w:t xml:space="preserve">Les établissements non soumis au règlement communal </w:t>
      </w:r>
      <w:r w:rsidR="009F368B">
        <w:t>11 décembre 1972 et à l’ordonnance de police du 04 octobre 1979</w:t>
      </w:r>
      <w:r>
        <w:t xml:space="preserve"> doivent se conformer au présent règlement dès son entrée en vigueur, sauf pour les articles listés dans le tableau de l’article</w:t>
      </w:r>
      <w:r>
        <w:rPr>
          <w:spacing w:val="-6"/>
        </w:rPr>
        <w:t xml:space="preserve"> </w:t>
      </w:r>
      <w:r>
        <w:t>10.2.4,</w:t>
      </w:r>
      <w:r>
        <w:rPr>
          <w:spacing w:val="-5"/>
        </w:rPr>
        <w:t xml:space="preserve"> </w:t>
      </w:r>
      <w:r>
        <w:t>pour</w:t>
      </w:r>
      <w:r>
        <w:rPr>
          <w:spacing w:val="-6"/>
        </w:rPr>
        <w:t xml:space="preserve"> </w:t>
      </w:r>
      <w:r>
        <w:t>lesquels</w:t>
      </w:r>
      <w:r>
        <w:rPr>
          <w:spacing w:val="-6"/>
        </w:rPr>
        <w:t xml:space="preserve"> </w:t>
      </w:r>
      <w:r>
        <w:t>une</w:t>
      </w:r>
      <w:r>
        <w:rPr>
          <w:spacing w:val="-5"/>
        </w:rPr>
        <w:t xml:space="preserve"> </w:t>
      </w:r>
      <w:r>
        <w:t>période</w:t>
      </w:r>
      <w:r>
        <w:rPr>
          <w:spacing w:val="-6"/>
        </w:rPr>
        <w:t xml:space="preserve"> </w:t>
      </w:r>
      <w:r>
        <w:t>maximale</w:t>
      </w:r>
      <w:r>
        <w:rPr>
          <w:spacing w:val="-6"/>
        </w:rPr>
        <w:t xml:space="preserve"> </w:t>
      </w:r>
      <w:r>
        <w:t>de</w:t>
      </w:r>
      <w:r>
        <w:rPr>
          <w:spacing w:val="-5"/>
        </w:rPr>
        <w:t xml:space="preserve"> </w:t>
      </w:r>
      <w:r>
        <w:t>mise</w:t>
      </w:r>
      <w:r>
        <w:rPr>
          <w:spacing w:val="-6"/>
        </w:rPr>
        <w:t xml:space="preserve"> </w:t>
      </w:r>
      <w:r>
        <w:t>en</w:t>
      </w:r>
      <w:r>
        <w:rPr>
          <w:spacing w:val="-6"/>
        </w:rPr>
        <w:t xml:space="preserve"> </w:t>
      </w:r>
      <w:r>
        <w:t>conformité</w:t>
      </w:r>
      <w:r>
        <w:rPr>
          <w:spacing w:val="-6"/>
        </w:rPr>
        <w:t xml:space="preserve"> </w:t>
      </w:r>
      <w:r>
        <w:t>est</w:t>
      </w:r>
      <w:r>
        <w:rPr>
          <w:spacing w:val="-4"/>
        </w:rPr>
        <w:t xml:space="preserve"> </w:t>
      </w:r>
      <w:r>
        <w:t>accordée.</w:t>
      </w:r>
    </w:p>
    <w:p w14:paraId="0280CC8E" w14:textId="77777777" w:rsidR="000E4246" w:rsidRDefault="000E4246" w:rsidP="009F368B">
      <w:pPr>
        <w:pStyle w:val="Corpsdetexte"/>
        <w:spacing w:before="10"/>
        <w:ind w:right="347"/>
        <w:jc w:val="both"/>
        <w:rPr>
          <w:sz w:val="25"/>
        </w:rPr>
      </w:pPr>
    </w:p>
    <w:p w14:paraId="22341963" w14:textId="77777777" w:rsidR="000E4246" w:rsidRDefault="00F85C65" w:rsidP="009F368B">
      <w:pPr>
        <w:pStyle w:val="Paragraphedeliste"/>
        <w:numPr>
          <w:ilvl w:val="2"/>
          <w:numId w:val="1"/>
        </w:numPr>
        <w:tabs>
          <w:tab w:val="left" w:pos="1970"/>
        </w:tabs>
        <w:spacing w:after="44"/>
        <w:ind w:left="1969" w:right="347" w:hanging="675"/>
        <w:jc w:val="both"/>
      </w:pPr>
      <w:r>
        <w:t>10.2.4.</w:t>
      </w:r>
    </w:p>
    <w:tbl>
      <w:tblPr>
        <w:tblStyle w:val="TableNormal"/>
        <w:tblW w:w="0" w:type="auto"/>
        <w:tblInd w:w="2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9"/>
        <w:gridCol w:w="4309"/>
      </w:tblGrid>
      <w:tr w:rsidR="000E4246" w14:paraId="5F165D7E" w14:textId="77777777">
        <w:trPr>
          <w:trHeight w:val="475"/>
        </w:trPr>
        <w:tc>
          <w:tcPr>
            <w:tcW w:w="4309" w:type="dxa"/>
          </w:tcPr>
          <w:p w14:paraId="43BEAE7A" w14:textId="77777777" w:rsidR="000E4246" w:rsidRDefault="00F85C65" w:rsidP="009F368B">
            <w:pPr>
              <w:pStyle w:val="TableParagraph"/>
              <w:spacing w:before="106"/>
              <w:ind w:right="347"/>
              <w:jc w:val="both"/>
            </w:pPr>
            <w:r>
              <w:t>Articles</w:t>
            </w:r>
          </w:p>
        </w:tc>
        <w:tc>
          <w:tcPr>
            <w:tcW w:w="4309" w:type="dxa"/>
          </w:tcPr>
          <w:p w14:paraId="0538620E" w14:textId="77777777" w:rsidR="000E4246" w:rsidRDefault="00F85C65" w:rsidP="009F368B">
            <w:pPr>
              <w:pStyle w:val="TableParagraph"/>
              <w:spacing w:before="106"/>
              <w:ind w:right="347"/>
              <w:jc w:val="both"/>
            </w:pPr>
            <w:r>
              <w:t>Période maximale de mise en conformité*</w:t>
            </w:r>
          </w:p>
        </w:tc>
      </w:tr>
      <w:tr w:rsidR="000E4246" w14:paraId="6B5BD3E0" w14:textId="77777777">
        <w:trPr>
          <w:trHeight w:val="371"/>
        </w:trPr>
        <w:tc>
          <w:tcPr>
            <w:tcW w:w="4309" w:type="dxa"/>
            <w:tcBorders>
              <w:bottom w:val="nil"/>
            </w:tcBorders>
          </w:tcPr>
          <w:p w14:paraId="780DA3A1" w14:textId="77777777" w:rsidR="000E4246" w:rsidRDefault="00F85C65" w:rsidP="009F368B">
            <w:pPr>
              <w:pStyle w:val="TableParagraph"/>
              <w:spacing w:before="106" w:line="245" w:lineRule="exact"/>
              <w:ind w:right="347"/>
              <w:jc w:val="both"/>
            </w:pPr>
            <w:r>
              <w:t>2.2.1.4</w:t>
            </w:r>
          </w:p>
        </w:tc>
        <w:tc>
          <w:tcPr>
            <w:tcW w:w="4309" w:type="dxa"/>
            <w:tcBorders>
              <w:bottom w:val="nil"/>
            </w:tcBorders>
          </w:tcPr>
          <w:p w14:paraId="3E4B572B" w14:textId="77777777" w:rsidR="000E4246" w:rsidRDefault="00F85C65" w:rsidP="009F368B">
            <w:pPr>
              <w:pStyle w:val="TableParagraph"/>
              <w:spacing w:before="106" w:line="245" w:lineRule="exact"/>
              <w:ind w:right="347"/>
              <w:jc w:val="both"/>
            </w:pPr>
            <w:r>
              <w:t>1 an</w:t>
            </w:r>
          </w:p>
        </w:tc>
      </w:tr>
      <w:tr w:rsidR="000E4246" w14:paraId="045EF95D" w14:textId="77777777">
        <w:trPr>
          <w:trHeight w:val="270"/>
        </w:trPr>
        <w:tc>
          <w:tcPr>
            <w:tcW w:w="4309" w:type="dxa"/>
            <w:tcBorders>
              <w:top w:val="nil"/>
              <w:bottom w:val="nil"/>
            </w:tcBorders>
          </w:tcPr>
          <w:p w14:paraId="3CDC2E9D" w14:textId="77777777" w:rsidR="000E4246" w:rsidRDefault="00F85C65" w:rsidP="009F368B">
            <w:pPr>
              <w:pStyle w:val="TableParagraph"/>
              <w:spacing w:before="5" w:line="245" w:lineRule="exact"/>
              <w:ind w:right="347"/>
              <w:jc w:val="both"/>
            </w:pPr>
            <w:r>
              <w:t>2.2.3.3</w:t>
            </w:r>
          </w:p>
        </w:tc>
        <w:tc>
          <w:tcPr>
            <w:tcW w:w="4309" w:type="dxa"/>
            <w:tcBorders>
              <w:top w:val="nil"/>
              <w:bottom w:val="nil"/>
            </w:tcBorders>
          </w:tcPr>
          <w:p w14:paraId="65F508C9" w14:textId="77777777" w:rsidR="000E4246" w:rsidRDefault="000E4246" w:rsidP="009F368B">
            <w:pPr>
              <w:pStyle w:val="TableParagraph"/>
              <w:ind w:left="0" w:right="347"/>
              <w:jc w:val="both"/>
              <w:rPr>
                <w:rFonts w:ascii="Times New Roman"/>
                <w:sz w:val="20"/>
              </w:rPr>
            </w:pPr>
          </w:p>
        </w:tc>
      </w:tr>
      <w:tr w:rsidR="000E4246" w14:paraId="6781F233" w14:textId="77777777">
        <w:trPr>
          <w:trHeight w:val="270"/>
        </w:trPr>
        <w:tc>
          <w:tcPr>
            <w:tcW w:w="4309" w:type="dxa"/>
            <w:tcBorders>
              <w:top w:val="nil"/>
              <w:bottom w:val="nil"/>
            </w:tcBorders>
          </w:tcPr>
          <w:p w14:paraId="4A911F4E" w14:textId="77777777" w:rsidR="000E4246" w:rsidRDefault="00F85C65" w:rsidP="009F368B">
            <w:pPr>
              <w:pStyle w:val="TableParagraph"/>
              <w:spacing w:before="5" w:line="245" w:lineRule="exact"/>
              <w:ind w:right="347"/>
              <w:jc w:val="both"/>
            </w:pPr>
            <w:r>
              <w:t>2.2.4</w:t>
            </w:r>
          </w:p>
        </w:tc>
        <w:tc>
          <w:tcPr>
            <w:tcW w:w="4309" w:type="dxa"/>
            <w:tcBorders>
              <w:top w:val="nil"/>
              <w:bottom w:val="nil"/>
            </w:tcBorders>
          </w:tcPr>
          <w:p w14:paraId="3C6AC7DB" w14:textId="77777777" w:rsidR="000E4246" w:rsidRDefault="000E4246" w:rsidP="009F368B">
            <w:pPr>
              <w:pStyle w:val="TableParagraph"/>
              <w:ind w:left="0" w:right="347"/>
              <w:jc w:val="both"/>
              <w:rPr>
                <w:rFonts w:ascii="Times New Roman"/>
                <w:sz w:val="20"/>
              </w:rPr>
            </w:pPr>
          </w:p>
        </w:tc>
      </w:tr>
      <w:tr w:rsidR="000E4246" w14:paraId="09973051" w14:textId="77777777">
        <w:trPr>
          <w:trHeight w:val="270"/>
        </w:trPr>
        <w:tc>
          <w:tcPr>
            <w:tcW w:w="4309" w:type="dxa"/>
            <w:tcBorders>
              <w:top w:val="nil"/>
              <w:bottom w:val="nil"/>
            </w:tcBorders>
          </w:tcPr>
          <w:p w14:paraId="7F357FF7" w14:textId="77777777" w:rsidR="000E4246" w:rsidRDefault="00F85C65" w:rsidP="009F368B">
            <w:pPr>
              <w:pStyle w:val="TableParagraph"/>
              <w:spacing w:before="5" w:line="245" w:lineRule="exact"/>
              <w:ind w:right="347"/>
              <w:jc w:val="both"/>
            </w:pPr>
            <w:r>
              <w:t>3</w:t>
            </w:r>
          </w:p>
        </w:tc>
        <w:tc>
          <w:tcPr>
            <w:tcW w:w="4309" w:type="dxa"/>
            <w:tcBorders>
              <w:top w:val="nil"/>
              <w:bottom w:val="nil"/>
            </w:tcBorders>
          </w:tcPr>
          <w:p w14:paraId="427B2715" w14:textId="77777777" w:rsidR="000E4246" w:rsidRDefault="000E4246" w:rsidP="009F368B">
            <w:pPr>
              <w:pStyle w:val="TableParagraph"/>
              <w:ind w:left="0" w:right="347"/>
              <w:jc w:val="both"/>
              <w:rPr>
                <w:rFonts w:ascii="Times New Roman"/>
                <w:sz w:val="20"/>
              </w:rPr>
            </w:pPr>
          </w:p>
        </w:tc>
      </w:tr>
      <w:tr w:rsidR="000E4246" w14:paraId="41773FC3" w14:textId="77777777">
        <w:trPr>
          <w:trHeight w:val="270"/>
        </w:trPr>
        <w:tc>
          <w:tcPr>
            <w:tcW w:w="4309" w:type="dxa"/>
            <w:tcBorders>
              <w:top w:val="nil"/>
              <w:bottom w:val="nil"/>
            </w:tcBorders>
          </w:tcPr>
          <w:p w14:paraId="0825452F" w14:textId="77777777" w:rsidR="000E4246" w:rsidRDefault="00F85C65" w:rsidP="009F368B">
            <w:pPr>
              <w:pStyle w:val="TableParagraph"/>
              <w:spacing w:before="5" w:line="245" w:lineRule="exact"/>
              <w:ind w:right="347"/>
              <w:jc w:val="both"/>
            </w:pPr>
            <w:r>
              <w:t>4.1</w:t>
            </w:r>
          </w:p>
        </w:tc>
        <w:tc>
          <w:tcPr>
            <w:tcW w:w="4309" w:type="dxa"/>
            <w:tcBorders>
              <w:top w:val="nil"/>
              <w:bottom w:val="nil"/>
            </w:tcBorders>
          </w:tcPr>
          <w:p w14:paraId="18DBC091" w14:textId="77777777" w:rsidR="000E4246" w:rsidRDefault="000E4246" w:rsidP="009F368B">
            <w:pPr>
              <w:pStyle w:val="TableParagraph"/>
              <w:ind w:left="0" w:right="347"/>
              <w:jc w:val="both"/>
              <w:rPr>
                <w:rFonts w:ascii="Times New Roman"/>
                <w:sz w:val="20"/>
              </w:rPr>
            </w:pPr>
          </w:p>
        </w:tc>
      </w:tr>
      <w:tr w:rsidR="000E4246" w14:paraId="1EC23A04" w14:textId="77777777">
        <w:trPr>
          <w:trHeight w:val="270"/>
        </w:trPr>
        <w:tc>
          <w:tcPr>
            <w:tcW w:w="4309" w:type="dxa"/>
            <w:tcBorders>
              <w:top w:val="nil"/>
              <w:bottom w:val="nil"/>
            </w:tcBorders>
          </w:tcPr>
          <w:p w14:paraId="16D5E173" w14:textId="77777777" w:rsidR="000E4246" w:rsidRDefault="00F85C65" w:rsidP="009F368B">
            <w:pPr>
              <w:pStyle w:val="TableParagraph"/>
              <w:spacing w:before="5" w:line="245" w:lineRule="exact"/>
              <w:ind w:right="347"/>
              <w:jc w:val="both"/>
            </w:pPr>
            <w:r>
              <w:t>4.2</w:t>
            </w:r>
          </w:p>
        </w:tc>
        <w:tc>
          <w:tcPr>
            <w:tcW w:w="4309" w:type="dxa"/>
            <w:tcBorders>
              <w:top w:val="nil"/>
              <w:bottom w:val="nil"/>
            </w:tcBorders>
          </w:tcPr>
          <w:p w14:paraId="2636C8CD" w14:textId="77777777" w:rsidR="000E4246" w:rsidRDefault="000E4246" w:rsidP="009F368B">
            <w:pPr>
              <w:pStyle w:val="TableParagraph"/>
              <w:ind w:left="0" w:right="347"/>
              <w:jc w:val="both"/>
              <w:rPr>
                <w:rFonts w:ascii="Times New Roman"/>
                <w:sz w:val="20"/>
              </w:rPr>
            </w:pPr>
          </w:p>
        </w:tc>
      </w:tr>
      <w:tr w:rsidR="000E4246" w14:paraId="70459E59" w14:textId="77777777">
        <w:trPr>
          <w:trHeight w:val="270"/>
        </w:trPr>
        <w:tc>
          <w:tcPr>
            <w:tcW w:w="4309" w:type="dxa"/>
            <w:tcBorders>
              <w:top w:val="nil"/>
              <w:bottom w:val="nil"/>
            </w:tcBorders>
          </w:tcPr>
          <w:p w14:paraId="1C386141" w14:textId="77777777" w:rsidR="000E4246" w:rsidRDefault="00F85C65" w:rsidP="009F368B">
            <w:pPr>
              <w:pStyle w:val="TableParagraph"/>
              <w:spacing w:before="5" w:line="245" w:lineRule="exact"/>
              <w:ind w:right="347"/>
              <w:jc w:val="both"/>
            </w:pPr>
            <w:r>
              <w:t>4.3</w:t>
            </w:r>
          </w:p>
        </w:tc>
        <w:tc>
          <w:tcPr>
            <w:tcW w:w="4309" w:type="dxa"/>
            <w:tcBorders>
              <w:top w:val="nil"/>
              <w:bottom w:val="nil"/>
            </w:tcBorders>
          </w:tcPr>
          <w:p w14:paraId="39F7BE20" w14:textId="77777777" w:rsidR="000E4246" w:rsidRDefault="000E4246" w:rsidP="009F368B">
            <w:pPr>
              <w:pStyle w:val="TableParagraph"/>
              <w:ind w:left="0" w:right="347"/>
              <w:jc w:val="both"/>
              <w:rPr>
                <w:rFonts w:ascii="Times New Roman"/>
                <w:sz w:val="20"/>
              </w:rPr>
            </w:pPr>
          </w:p>
        </w:tc>
      </w:tr>
      <w:tr w:rsidR="000E4246" w14:paraId="1B6B9950" w14:textId="77777777">
        <w:trPr>
          <w:trHeight w:val="270"/>
        </w:trPr>
        <w:tc>
          <w:tcPr>
            <w:tcW w:w="4309" w:type="dxa"/>
            <w:tcBorders>
              <w:top w:val="nil"/>
              <w:bottom w:val="nil"/>
            </w:tcBorders>
          </w:tcPr>
          <w:p w14:paraId="39D8BC89" w14:textId="77777777" w:rsidR="000E4246" w:rsidRDefault="00F85C65" w:rsidP="009F368B">
            <w:pPr>
              <w:pStyle w:val="TableParagraph"/>
              <w:spacing w:before="5" w:line="245" w:lineRule="exact"/>
              <w:ind w:right="347"/>
              <w:jc w:val="both"/>
            </w:pPr>
            <w:r>
              <w:t>5</w:t>
            </w:r>
          </w:p>
        </w:tc>
        <w:tc>
          <w:tcPr>
            <w:tcW w:w="4309" w:type="dxa"/>
            <w:tcBorders>
              <w:top w:val="nil"/>
              <w:bottom w:val="nil"/>
            </w:tcBorders>
          </w:tcPr>
          <w:p w14:paraId="4AC5A584" w14:textId="77777777" w:rsidR="000E4246" w:rsidRDefault="000E4246" w:rsidP="009F368B">
            <w:pPr>
              <w:pStyle w:val="TableParagraph"/>
              <w:ind w:left="0" w:right="347"/>
              <w:jc w:val="both"/>
              <w:rPr>
                <w:rFonts w:ascii="Times New Roman"/>
                <w:sz w:val="20"/>
              </w:rPr>
            </w:pPr>
          </w:p>
        </w:tc>
      </w:tr>
      <w:tr w:rsidR="000E4246" w14:paraId="0A35F336" w14:textId="77777777">
        <w:trPr>
          <w:trHeight w:val="270"/>
        </w:trPr>
        <w:tc>
          <w:tcPr>
            <w:tcW w:w="4309" w:type="dxa"/>
            <w:tcBorders>
              <w:top w:val="nil"/>
              <w:bottom w:val="nil"/>
            </w:tcBorders>
          </w:tcPr>
          <w:p w14:paraId="09E55C2C" w14:textId="77777777" w:rsidR="000E4246" w:rsidRDefault="00F85C65" w:rsidP="009F368B">
            <w:pPr>
              <w:pStyle w:val="TableParagraph"/>
              <w:spacing w:before="5" w:line="245" w:lineRule="exact"/>
              <w:ind w:right="347"/>
              <w:jc w:val="both"/>
            </w:pPr>
            <w:r>
              <w:t>6.1</w:t>
            </w:r>
          </w:p>
        </w:tc>
        <w:tc>
          <w:tcPr>
            <w:tcW w:w="4309" w:type="dxa"/>
            <w:tcBorders>
              <w:top w:val="nil"/>
              <w:bottom w:val="nil"/>
            </w:tcBorders>
          </w:tcPr>
          <w:p w14:paraId="3F0DA9C0" w14:textId="77777777" w:rsidR="000E4246" w:rsidRDefault="000E4246" w:rsidP="009F368B">
            <w:pPr>
              <w:pStyle w:val="TableParagraph"/>
              <w:ind w:left="0" w:right="347"/>
              <w:jc w:val="both"/>
              <w:rPr>
                <w:rFonts w:ascii="Times New Roman"/>
                <w:sz w:val="20"/>
              </w:rPr>
            </w:pPr>
          </w:p>
        </w:tc>
      </w:tr>
      <w:tr w:rsidR="000E4246" w14:paraId="1C1D9B83" w14:textId="77777777">
        <w:trPr>
          <w:trHeight w:val="270"/>
        </w:trPr>
        <w:tc>
          <w:tcPr>
            <w:tcW w:w="4309" w:type="dxa"/>
            <w:tcBorders>
              <w:top w:val="nil"/>
              <w:bottom w:val="nil"/>
            </w:tcBorders>
          </w:tcPr>
          <w:p w14:paraId="52C00488" w14:textId="77777777" w:rsidR="000E4246" w:rsidRDefault="00F85C65" w:rsidP="009F368B">
            <w:pPr>
              <w:pStyle w:val="TableParagraph"/>
              <w:spacing w:before="5" w:line="245" w:lineRule="exact"/>
              <w:ind w:right="347"/>
              <w:jc w:val="both"/>
            </w:pPr>
            <w:r>
              <w:t>6.3.3.1</w:t>
            </w:r>
          </w:p>
        </w:tc>
        <w:tc>
          <w:tcPr>
            <w:tcW w:w="4309" w:type="dxa"/>
            <w:tcBorders>
              <w:top w:val="nil"/>
              <w:bottom w:val="nil"/>
            </w:tcBorders>
          </w:tcPr>
          <w:p w14:paraId="2B7AABCD" w14:textId="77777777" w:rsidR="000E4246" w:rsidRDefault="000E4246" w:rsidP="009F368B">
            <w:pPr>
              <w:pStyle w:val="TableParagraph"/>
              <w:ind w:left="0" w:right="347"/>
              <w:jc w:val="both"/>
              <w:rPr>
                <w:rFonts w:ascii="Times New Roman"/>
                <w:sz w:val="20"/>
              </w:rPr>
            </w:pPr>
          </w:p>
        </w:tc>
      </w:tr>
      <w:tr w:rsidR="000E4246" w14:paraId="3A790729" w14:textId="77777777">
        <w:trPr>
          <w:trHeight w:val="270"/>
        </w:trPr>
        <w:tc>
          <w:tcPr>
            <w:tcW w:w="4309" w:type="dxa"/>
            <w:tcBorders>
              <w:top w:val="nil"/>
              <w:bottom w:val="nil"/>
            </w:tcBorders>
          </w:tcPr>
          <w:p w14:paraId="36E3A15E" w14:textId="77777777" w:rsidR="000E4246" w:rsidRDefault="00F85C65" w:rsidP="009F368B">
            <w:pPr>
              <w:pStyle w:val="TableParagraph"/>
              <w:spacing w:before="5" w:line="245" w:lineRule="exact"/>
              <w:ind w:right="347"/>
              <w:jc w:val="both"/>
            </w:pPr>
            <w:r>
              <w:t>6.3.3.2</w:t>
            </w:r>
          </w:p>
        </w:tc>
        <w:tc>
          <w:tcPr>
            <w:tcW w:w="4309" w:type="dxa"/>
            <w:tcBorders>
              <w:top w:val="nil"/>
              <w:bottom w:val="nil"/>
            </w:tcBorders>
          </w:tcPr>
          <w:p w14:paraId="55B27681" w14:textId="77777777" w:rsidR="000E4246" w:rsidRDefault="000E4246" w:rsidP="009F368B">
            <w:pPr>
              <w:pStyle w:val="TableParagraph"/>
              <w:ind w:left="0" w:right="347"/>
              <w:jc w:val="both"/>
              <w:rPr>
                <w:rFonts w:ascii="Times New Roman"/>
                <w:sz w:val="20"/>
              </w:rPr>
            </w:pPr>
          </w:p>
        </w:tc>
      </w:tr>
      <w:tr w:rsidR="000E4246" w14:paraId="00C3EC1D" w14:textId="77777777">
        <w:trPr>
          <w:trHeight w:val="270"/>
        </w:trPr>
        <w:tc>
          <w:tcPr>
            <w:tcW w:w="4309" w:type="dxa"/>
            <w:tcBorders>
              <w:top w:val="nil"/>
              <w:bottom w:val="nil"/>
            </w:tcBorders>
          </w:tcPr>
          <w:p w14:paraId="501470A2" w14:textId="77777777" w:rsidR="000E4246" w:rsidRDefault="00F85C65" w:rsidP="009F368B">
            <w:pPr>
              <w:pStyle w:val="TableParagraph"/>
              <w:spacing w:before="5" w:line="245" w:lineRule="exact"/>
              <w:ind w:right="347"/>
              <w:jc w:val="both"/>
            </w:pPr>
            <w:r>
              <w:t>6.4</w:t>
            </w:r>
          </w:p>
        </w:tc>
        <w:tc>
          <w:tcPr>
            <w:tcW w:w="4309" w:type="dxa"/>
            <w:tcBorders>
              <w:top w:val="nil"/>
              <w:bottom w:val="nil"/>
            </w:tcBorders>
          </w:tcPr>
          <w:p w14:paraId="3B31CE4B" w14:textId="77777777" w:rsidR="000E4246" w:rsidRDefault="000E4246" w:rsidP="009F368B">
            <w:pPr>
              <w:pStyle w:val="TableParagraph"/>
              <w:ind w:left="0" w:right="347"/>
              <w:jc w:val="both"/>
              <w:rPr>
                <w:rFonts w:ascii="Times New Roman"/>
                <w:sz w:val="20"/>
              </w:rPr>
            </w:pPr>
          </w:p>
        </w:tc>
      </w:tr>
      <w:tr w:rsidR="000E4246" w14:paraId="317C05EF" w14:textId="77777777">
        <w:trPr>
          <w:trHeight w:val="270"/>
        </w:trPr>
        <w:tc>
          <w:tcPr>
            <w:tcW w:w="4309" w:type="dxa"/>
            <w:tcBorders>
              <w:top w:val="nil"/>
              <w:bottom w:val="nil"/>
            </w:tcBorders>
          </w:tcPr>
          <w:p w14:paraId="7745D858" w14:textId="77777777" w:rsidR="000E4246" w:rsidRDefault="00F85C65" w:rsidP="009F368B">
            <w:pPr>
              <w:pStyle w:val="TableParagraph"/>
              <w:spacing w:before="5" w:line="245" w:lineRule="exact"/>
              <w:ind w:right="347"/>
              <w:jc w:val="both"/>
            </w:pPr>
            <w:r>
              <w:t>6.6.5</w:t>
            </w:r>
          </w:p>
        </w:tc>
        <w:tc>
          <w:tcPr>
            <w:tcW w:w="4309" w:type="dxa"/>
            <w:tcBorders>
              <w:top w:val="nil"/>
              <w:bottom w:val="nil"/>
            </w:tcBorders>
          </w:tcPr>
          <w:p w14:paraId="4D899092" w14:textId="77777777" w:rsidR="000E4246" w:rsidRDefault="000E4246" w:rsidP="009F368B">
            <w:pPr>
              <w:pStyle w:val="TableParagraph"/>
              <w:ind w:left="0" w:right="347"/>
              <w:jc w:val="both"/>
              <w:rPr>
                <w:rFonts w:ascii="Times New Roman"/>
                <w:sz w:val="20"/>
              </w:rPr>
            </w:pPr>
          </w:p>
        </w:tc>
      </w:tr>
      <w:tr w:rsidR="000E4246" w14:paraId="5FDF8CAF" w14:textId="77777777">
        <w:trPr>
          <w:trHeight w:val="374"/>
        </w:trPr>
        <w:tc>
          <w:tcPr>
            <w:tcW w:w="4309" w:type="dxa"/>
            <w:tcBorders>
              <w:top w:val="nil"/>
            </w:tcBorders>
          </w:tcPr>
          <w:p w14:paraId="7DFC73F1" w14:textId="77777777" w:rsidR="000E4246" w:rsidRDefault="00F85C65" w:rsidP="009F368B">
            <w:pPr>
              <w:pStyle w:val="TableParagraph"/>
              <w:spacing w:before="5"/>
              <w:ind w:right="347"/>
              <w:jc w:val="both"/>
            </w:pPr>
            <w:r>
              <w:t>7</w:t>
            </w:r>
          </w:p>
        </w:tc>
        <w:tc>
          <w:tcPr>
            <w:tcW w:w="4309" w:type="dxa"/>
            <w:tcBorders>
              <w:top w:val="nil"/>
            </w:tcBorders>
          </w:tcPr>
          <w:p w14:paraId="58F8E7C0" w14:textId="77777777" w:rsidR="000E4246" w:rsidRDefault="000E4246" w:rsidP="009F368B">
            <w:pPr>
              <w:pStyle w:val="TableParagraph"/>
              <w:ind w:left="0" w:right="347"/>
              <w:jc w:val="both"/>
              <w:rPr>
                <w:rFonts w:ascii="Times New Roman"/>
                <w:sz w:val="20"/>
              </w:rPr>
            </w:pPr>
          </w:p>
        </w:tc>
      </w:tr>
      <w:tr w:rsidR="000E4246" w14:paraId="049EAE3B" w14:textId="77777777">
        <w:trPr>
          <w:trHeight w:val="371"/>
        </w:trPr>
        <w:tc>
          <w:tcPr>
            <w:tcW w:w="4309" w:type="dxa"/>
            <w:tcBorders>
              <w:bottom w:val="nil"/>
            </w:tcBorders>
          </w:tcPr>
          <w:p w14:paraId="1E2510E9" w14:textId="77777777" w:rsidR="000E4246" w:rsidRDefault="00F85C65" w:rsidP="009F368B">
            <w:pPr>
              <w:pStyle w:val="TableParagraph"/>
              <w:spacing w:before="106" w:line="245" w:lineRule="exact"/>
              <w:ind w:right="347"/>
              <w:jc w:val="both"/>
            </w:pPr>
            <w:r>
              <w:t>1</w:t>
            </w:r>
          </w:p>
        </w:tc>
        <w:tc>
          <w:tcPr>
            <w:tcW w:w="4309" w:type="dxa"/>
            <w:tcBorders>
              <w:bottom w:val="nil"/>
            </w:tcBorders>
          </w:tcPr>
          <w:p w14:paraId="0F066D60" w14:textId="77777777" w:rsidR="000E4246" w:rsidRDefault="00F85C65" w:rsidP="009F368B">
            <w:pPr>
              <w:pStyle w:val="TableParagraph"/>
              <w:spacing w:before="106" w:line="245" w:lineRule="exact"/>
              <w:ind w:right="347"/>
              <w:jc w:val="both"/>
            </w:pPr>
            <w:r>
              <w:t>3 ans</w:t>
            </w:r>
          </w:p>
        </w:tc>
      </w:tr>
      <w:tr w:rsidR="000E4246" w14:paraId="73FA4550" w14:textId="77777777">
        <w:trPr>
          <w:trHeight w:val="270"/>
        </w:trPr>
        <w:tc>
          <w:tcPr>
            <w:tcW w:w="4309" w:type="dxa"/>
            <w:tcBorders>
              <w:top w:val="nil"/>
              <w:bottom w:val="nil"/>
            </w:tcBorders>
          </w:tcPr>
          <w:p w14:paraId="568EC34E" w14:textId="77777777" w:rsidR="000E4246" w:rsidRDefault="00F85C65" w:rsidP="009F368B">
            <w:pPr>
              <w:pStyle w:val="TableParagraph"/>
              <w:spacing w:before="5" w:line="245" w:lineRule="exact"/>
              <w:ind w:right="347"/>
              <w:jc w:val="both"/>
            </w:pPr>
            <w:r>
              <w:t>2.1</w:t>
            </w:r>
          </w:p>
        </w:tc>
        <w:tc>
          <w:tcPr>
            <w:tcW w:w="4309" w:type="dxa"/>
            <w:tcBorders>
              <w:top w:val="nil"/>
              <w:bottom w:val="nil"/>
            </w:tcBorders>
          </w:tcPr>
          <w:p w14:paraId="3DE7782E" w14:textId="77777777" w:rsidR="000E4246" w:rsidRDefault="000E4246" w:rsidP="009F368B">
            <w:pPr>
              <w:pStyle w:val="TableParagraph"/>
              <w:ind w:left="0" w:right="347"/>
              <w:jc w:val="both"/>
              <w:rPr>
                <w:rFonts w:ascii="Times New Roman"/>
                <w:sz w:val="20"/>
              </w:rPr>
            </w:pPr>
          </w:p>
        </w:tc>
      </w:tr>
      <w:tr w:rsidR="000E4246" w14:paraId="295605B8" w14:textId="77777777">
        <w:trPr>
          <w:trHeight w:val="270"/>
        </w:trPr>
        <w:tc>
          <w:tcPr>
            <w:tcW w:w="4309" w:type="dxa"/>
            <w:tcBorders>
              <w:top w:val="nil"/>
              <w:bottom w:val="nil"/>
            </w:tcBorders>
          </w:tcPr>
          <w:p w14:paraId="63420EA3" w14:textId="77777777" w:rsidR="000E4246" w:rsidRDefault="00F85C65" w:rsidP="009F368B">
            <w:pPr>
              <w:pStyle w:val="TableParagraph"/>
              <w:spacing w:before="5" w:line="245" w:lineRule="exact"/>
              <w:ind w:right="347"/>
              <w:jc w:val="both"/>
            </w:pPr>
            <w:r>
              <w:t>2.2.1.2</w:t>
            </w:r>
          </w:p>
        </w:tc>
        <w:tc>
          <w:tcPr>
            <w:tcW w:w="4309" w:type="dxa"/>
            <w:tcBorders>
              <w:top w:val="nil"/>
              <w:bottom w:val="nil"/>
            </w:tcBorders>
          </w:tcPr>
          <w:p w14:paraId="783877BA" w14:textId="77777777" w:rsidR="000E4246" w:rsidRDefault="000E4246" w:rsidP="009F368B">
            <w:pPr>
              <w:pStyle w:val="TableParagraph"/>
              <w:ind w:left="0" w:right="347"/>
              <w:jc w:val="both"/>
              <w:rPr>
                <w:rFonts w:ascii="Times New Roman"/>
                <w:sz w:val="20"/>
              </w:rPr>
            </w:pPr>
          </w:p>
        </w:tc>
      </w:tr>
      <w:tr w:rsidR="000E4246" w14:paraId="00C13C47" w14:textId="77777777">
        <w:trPr>
          <w:trHeight w:val="270"/>
        </w:trPr>
        <w:tc>
          <w:tcPr>
            <w:tcW w:w="4309" w:type="dxa"/>
            <w:tcBorders>
              <w:top w:val="nil"/>
              <w:bottom w:val="nil"/>
            </w:tcBorders>
          </w:tcPr>
          <w:p w14:paraId="64263417" w14:textId="77777777" w:rsidR="000E4246" w:rsidRDefault="00F85C65" w:rsidP="009F368B">
            <w:pPr>
              <w:pStyle w:val="TableParagraph"/>
              <w:spacing w:before="5" w:line="245" w:lineRule="exact"/>
              <w:ind w:right="347"/>
              <w:jc w:val="both"/>
            </w:pPr>
            <w:r>
              <w:t>2.2.2.1</w:t>
            </w:r>
          </w:p>
        </w:tc>
        <w:tc>
          <w:tcPr>
            <w:tcW w:w="4309" w:type="dxa"/>
            <w:tcBorders>
              <w:top w:val="nil"/>
              <w:bottom w:val="nil"/>
            </w:tcBorders>
          </w:tcPr>
          <w:p w14:paraId="28A944CD" w14:textId="77777777" w:rsidR="000E4246" w:rsidRDefault="000E4246" w:rsidP="009F368B">
            <w:pPr>
              <w:pStyle w:val="TableParagraph"/>
              <w:ind w:left="0" w:right="347"/>
              <w:jc w:val="both"/>
              <w:rPr>
                <w:rFonts w:ascii="Times New Roman"/>
                <w:sz w:val="20"/>
              </w:rPr>
            </w:pPr>
          </w:p>
        </w:tc>
      </w:tr>
      <w:tr w:rsidR="000E4246" w14:paraId="52E02B7E" w14:textId="77777777">
        <w:trPr>
          <w:trHeight w:val="270"/>
        </w:trPr>
        <w:tc>
          <w:tcPr>
            <w:tcW w:w="4309" w:type="dxa"/>
            <w:tcBorders>
              <w:top w:val="nil"/>
              <w:bottom w:val="nil"/>
            </w:tcBorders>
          </w:tcPr>
          <w:p w14:paraId="10320E11" w14:textId="77777777" w:rsidR="000E4246" w:rsidRDefault="00F85C65" w:rsidP="009F368B">
            <w:pPr>
              <w:pStyle w:val="TableParagraph"/>
              <w:spacing w:before="5" w:line="245" w:lineRule="exact"/>
              <w:ind w:right="347"/>
              <w:jc w:val="both"/>
            </w:pPr>
            <w:r>
              <w:t>2.2.2.2 a) uniquement si la capacité de</w:t>
            </w:r>
          </w:p>
        </w:tc>
        <w:tc>
          <w:tcPr>
            <w:tcW w:w="4309" w:type="dxa"/>
            <w:tcBorders>
              <w:top w:val="nil"/>
              <w:bottom w:val="nil"/>
            </w:tcBorders>
          </w:tcPr>
          <w:p w14:paraId="6B526456" w14:textId="77777777" w:rsidR="000E4246" w:rsidRDefault="000E4246" w:rsidP="009F368B">
            <w:pPr>
              <w:pStyle w:val="TableParagraph"/>
              <w:ind w:left="0" w:right="347"/>
              <w:jc w:val="both"/>
              <w:rPr>
                <w:rFonts w:ascii="Times New Roman"/>
                <w:sz w:val="20"/>
              </w:rPr>
            </w:pPr>
          </w:p>
        </w:tc>
      </w:tr>
      <w:tr w:rsidR="000E4246" w14:paraId="13EC9D6F" w14:textId="77777777">
        <w:trPr>
          <w:trHeight w:val="270"/>
        </w:trPr>
        <w:tc>
          <w:tcPr>
            <w:tcW w:w="4309" w:type="dxa"/>
            <w:tcBorders>
              <w:top w:val="nil"/>
              <w:bottom w:val="nil"/>
            </w:tcBorders>
          </w:tcPr>
          <w:p w14:paraId="7CF166BF" w14:textId="77777777" w:rsidR="000E4246" w:rsidRDefault="00F85C65" w:rsidP="009F368B">
            <w:pPr>
              <w:pStyle w:val="TableParagraph"/>
              <w:spacing w:before="5" w:line="245" w:lineRule="exact"/>
              <w:ind w:right="347"/>
              <w:jc w:val="both"/>
            </w:pPr>
            <w:r>
              <w:t>chaque niveau du compartiment est</w:t>
            </w:r>
          </w:p>
        </w:tc>
        <w:tc>
          <w:tcPr>
            <w:tcW w:w="4309" w:type="dxa"/>
            <w:tcBorders>
              <w:top w:val="nil"/>
              <w:bottom w:val="nil"/>
            </w:tcBorders>
          </w:tcPr>
          <w:p w14:paraId="53FFB5C1" w14:textId="77777777" w:rsidR="000E4246" w:rsidRDefault="000E4246" w:rsidP="009F368B">
            <w:pPr>
              <w:pStyle w:val="TableParagraph"/>
              <w:ind w:left="0" w:right="347"/>
              <w:jc w:val="both"/>
              <w:rPr>
                <w:rFonts w:ascii="Times New Roman"/>
                <w:sz w:val="20"/>
              </w:rPr>
            </w:pPr>
          </w:p>
        </w:tc>
      </w:tr>
      <w:tr w:rsidR="000E4246" w14:paraId="0BC47B46" w14:textId="77777777">
        <w:trPr>
          <w:trHeight w:val="270"/>
        </w:trPr>
        <w:tc>
          <w:tcPr>
            <w:tcW w:w="4309" w:type="dxa"/>
            <w:tcBorders>
              <w:top w:val="nil"/>
              <w:bottom w:val="nil"/>
            </w:tcBorders>
          </w:tcPr>
          <w:p w14:paraId="77606983" w14:textId="77777777" w:rsidR="000E4246" w:rsidRDefault="00F85C65" w:rsidP="009F368B">
            <w:pPr>
              <w:pStyle w:val="TableParagraph"/>
              <w:spacing w:before="5" w:line="245" w:lineRule="exact"/>
              <w:ind w:right="347"/>
              <w:jc w:val="both"/>
            </w:pPr>
            <w:r>
              <w:t>inférieure ou égale à 99 personnes.</w:t>
            </w:r>
          </w:p>
        </w:tc>
        <w:tc>
          <w:tcPr>
            <w:tcW w:w="4309" w:type="dxa"/>
            <w:tcBorders>
              <w:top w:val="nil"/>
              <w:bottom w:val="nil"/>
            </w:tcBorders>
          </w:tcPr>
          <w:p w14:paraId="48BCBDA7" w14:textId="77777777" w:rsidR="000E4246" w:rsidRDefault="000E4246" w:rsidP="009F368B">
            <w:pPr>
              <w:pStyle w:val="TableParagraph"/>
              <w:ind w:left="0" w:right="347"/>
              <w:jc w:val="both"/>
              <w:rPr>
                <w:rFonts w:ascii="Times New Roman"/>
                <w:sz w:val="20"/>
              </w:rPr>
            </w:pPr>
          </w:p>
        </w:tc>
      </w:tr>
      <w:tr w:rsidR="000E4246" w14:paraId="17F3F49E" w14:textId="77777777">
        <w:trPr>
          <w:trHeight w:val="270"/>
        </w:trPr>
        <w:tc>
          <w:tcPr>
            <w:tcW w:w="4309" w:type="dxa"/>
            <w:tcBorders>
              <w:top w:val="nil"/>
              <w:bottom w:val="nil"/>
            </w:tcBorders>
          </w:tcPr>
          <w:p w14:paraId="0BB9EA79" w14:textId="77777777" w:rsidR="000E4246" w:rsidRDefault="00F85C65" w:rsidP="009F368B">
            <w:pPr>
              <w:pStyle w:val="TableParagraph"/>
              <w:spacing w:before="5" w:line="245" w:lineRule="exact"/>
              <w:ind w:right="347"/>
              <w:jc w:val="both"/>
            </w:pPr>
            <w:r>
              <w:t>2.2.2.3 a)</w:t>
            </w:r>
          </w:p>
        </w:tc>
        <w:tc>
          <w:tcPr>
            <w:tcW w:w="4309" w:type="dxa"/>
            <w:tcBorders>
              <w:top w:val="nil"/>
              <w:bottom w:val="nil"/>
            </w:tcBorders>
          </w:tcPr>
          <w:p w14:paraId="7664E6B7" w14:textId="77777777" w:rsidR="000E4246" w:rsidRDefault="000E4246" w:rsidP="009F368B">
            <w:pPr>
              <w:pStyle w:val="TableParagraph"/>
              <w:ind w:left="0" w:right="347"/>
              <w:jc w:val="both"/>
              <w:rPr>
                <w:rFonts w:ascii="Times New Roman"/>
                <w:sz w:val="20"/>
              </w:rPr>
            </w:pPr>
          </w:p>
        </w:tc>
      </w:tr>
      <w:tr w:rsidR="000E4246" w14:paraId="0D6E4C61" w14:textId="77777777">
        <w:trPr>
          <w:trHeight w:val="270"/>
        </w:trPr>
        <w:tc>
          <w:tcPr>
            <w:tcW w:w="4309" w:type="dxa"/>
            <w:tcBorders>
              <w:top w:val="nil"/>
              <w:bottom w:val="nil"/>
            </w:tcBorders>
          </w:tcPr>
          <w:p w14:paraId="04FC07E0" w14:textId="77777777" w:rsidR="000E4246" w:rsidRDefault="00F85C65" w:rsidP="009F368B">
            <w:pPr>
              <w:pStyle w:val="TableParagraph"/>
              <w:spacing w:before="5" w:line="245" w:lineRule="exact"/>
              <w:ind w:right="347"/>
              <w:jc w:val="both"/>
            </w:pPr>
            <w:r>
              <w:t>2.2.2.4 a)</w:t>
            </w:r>
          </w:p>
        </w:tc>
        <w:tc>
          <w:tcPr>
            <w:tcW w:w="4309" w:type="dxa"/>
            <w:tcBorders>
              <w:top w:val="nil"/>
              <w:bottom w:val="nil"/>
            </w:tcBorders>
          </w:tcPr>
          <w:p w14:paraId="53C6D1DF" w14:textId="77777777" w:rsidR="000E4246" w:rsidRDefault="000E4246" w:rsidP="009F368B">
            <w:pPr>
              <w:pStyle w:val="TableParagraph"/>
              <w:ind w:left="0" w:right="347"/>
              <w:jc w:val="both"/>
              <w:rPr>
                <w:rFonts w:ascii="Times New Roman"/>
                <w:sz w:val="20"/>
              </w:rPr>
            </w:pPr>
          </w:p>
        </w:tc>
      </w:tr>
      <w:tr w:rsidR="000E4246" w14:paraId="0E7B6CA4" w14:textId="77777777">
        <w:trPr>
          <w:trHeight w:val="270"/>
        </w:trPr>
        <w:tc>
          <w:tcPr>
            <w:tcW w:w="4309" w:type="dxa"/>
            <w:tcBorders>
              <w:top w:val="nil"/>
              <w:bottom w:val="nil"/>
            </w:tcBorders>
          </w:tcPr>
          <w:p w14:paraId="5B74DC16" w14:textId="77777777" w:rsidR="000E4246" w:rsidRDefault="00F85C65" w:rsidP="009F368B">
            <w:pPr>
              <w:pStyle w:val="TableParagraph"/>
              <w:spacing w:before="5" w:line="245" w:lineRule="exact"/>
              <w:ind w:right="347"/>
              <w:jc w:val="both"/>
            </w:pPr>
            <w:r>
              <w:t>4.4.1 à condition de limiter l’occupation à</w:t>
            </w:r>
          </w:p>
        </w:tc>
        <w:tc>
          <w:tcPr>
            <w:tcW w:w="4309" w:type="dxa"/>
            <w:tcBorders>
              <w:top w:val="nil"/>
              <w:bottom w:val="nil"/>
            </w:tcBorders>
          </w:tcPr>
          <w:p w14:paraId="2D2C1056" w14:textId="77777777" w:rsidR="000E4246" w:rsidRDefault="000E4246" w:rsidP="009F368B">
            <w:pPr>
              <w:pStyle w:val="TableParagraph"/>
              <w:ind w:left="0" w:right="347"/>
              <w:jc w:val="both"/>
              <w:rPr>
                <w:rFonts w:ascii="Times New Roman"/>
                <w:sz w:val="20"/>
              </w:rPr>
            </w:pPr>
          </w:p>
        </w:tc>
      </w:tr>
      <w:tr w:rsidR="000E4246" w14:paraId="550ABD36" w14:textId="77777777">
        <w:trPr>
          <w:trHeight w:val="270"/>
        </w:trPr>
        <w:tc>
          <w:tcPr>
            <w:tcW w:w="4309" w:type="dxa"/>
            <w:tcBorders>
              <w:top w:val="nil"/>
              <w:bottom w:val="nil"/>
            </w:tcBorders>
          </w:tcPr>
          <w:p w14:paraId="3003884D" w14:textId="77777777" w:rsidR="000E4246" w:rsidRDefault="00F85C65" w:rsidP="009F368B">
            <w:pPr>
              <w:pStyle w:val="TableParagraph"/>
              <w:spacing w:before="5" w:line="245" w:lineRule="exact"/>
              <w:ind w:right="347"/>
              <w:jc w:val="both"/>
            </w:pPr>
            <w:r>
              <w:t>la capacité des voies d’évacuation</w:t>
            </w:r>
          </w:p>
        </w:tc>
        <w:tc>
          <w:tcPr>
            <w:tcW w:w="4309" w:type="dxa"/>
            <w:tcBorders>
              <w:top w:val="nil"/>
              <w:bottom w:val="nil"/>
            </w:tcBorders>
          </w:tcPr>
          <w:p w14:paraId="1290B8B5" w14:textId="77777777" w:rsidR="000E4246" w:rsidRDefault="000E4246" w:rsidP="009F368B">
            <w:pPr>
              <w:pStyle w:val="TableParagraph"/>
              <w:ind w:left="0" w:right="347"/>
              <w:jc w:val="both"/>
              <w:rPr>
                <w:rFonts w:ascii="Times New Roman"/>
                <w:sz w:val="20"/>
              </w:rPr>
            </w:pPr>
          </w:p>
        </w:tc>
      </w:tr>
      <w:tr w:rsidR="000E4246" w14:paraId="5254DC6A" w14:textId="77777777">
        <w:trPr>
          <w:trHeight w:val="374"/>
        </w:trPr>
        <w:tc>
          <w:tcPr>
            <w:tcW w:w="4309" w:type="dxa"/>
            <w:tcBorders>
              <w:top w:val="nil"/>
            </w:tcBorders>
          </w:tcPr>
          <w:p w14:paraId="1809A912" w14:textId="77777777" w:rsidR="000E4246" w:rsidRDefault="00F85C65" w:rsidP="009F368B">
            <w:pPr>
              <w:pStyle w:val="TableParagraph"/>
              <w:spacing w:before="5"/>
              <w:ind w:right="347"/>
              <w:jc w:val="both"/>
            </w:pPr>
            <w:r>
              <w:t>existantes durant la période transitoire.</w:t>
            </w:r>
          </w:p>
        </w:tc>
        <w:tc>
          <w:tcPr>
            <w:tcW w:w="4309" w:type="dxa"/>
            <w:tcBorders>
              <w:top w:val="nil"/>
            </w:tcBorders>
          </w:tcPr>
          <w:p w14:paraId="45A7D2F5" w14:textId="77777777" w:rsidR="000E4246" w:rsidRDefault="000E4246" w:rsidP="009F368B">
            <w:pPr>
              <w:pStyle w:val="TableParagraph"/>
              <w:ind w:left="0" w:right="347"/>
              <w:jc w:val="both"/>
              <w:rPr>
                <w:rFonts w:ascii="Times New Roman"/>
                <w:sz w:val="20"/>
              </w:rPr>
            </w:pPr>
          </w:p>
        </w:tc>
      </w:tr>
    </w:tbl>
    <w:p w14:paraId="1C98BF6D" w14:textId="77777777" w:rsidR="000E4246" w:rsidRDefault="000E4246" w:rsidP="009F368B">
      <w:pPr>
        <w:pStyle w:val="Corpsdetexte"/>
        <w:spacing w:before="5"/>
        <w:ind w:right="347"/>
        <w:jc w:val="both"/>
        <w:rPr>
          <w:sz w:val="26"/>
        </w:rPr>
      </w:pPr>
    </w:p>
    <w:p w14:paraId="2AF4882C" w14:textId="77777777" w:rsidR="000E4246" w:rsidRDefault="00F85C65" w:rsidP="009F368B">
      <w:pPr>
        <w:pStyle w:val="Corpsdetexte"/>
        <w:spacing w:line="285" w:lineRule="auto"/>
        <w:ind w:left="2329" w:right="347"/>
        <w:jc w:val="both"/>
      </w:pPr>
      <w:r>
        <w:t>* La période maximale de mise en conformité n’est applicable qu’aux prescriptions constituant un renforcement des dispositions figurant dans l’éventuelle réglementation antérieure applicable à l’établissement. Cette période peut d’autre part être réduite sur avis motivé de la zone de secours.</w:t>
      </w:r>
    </w:p>
    <w:p w14:paraId="0218D615" w14:textId="77777777" w:rsidR="000E4246" w:rsidRDefault="000E4246" w:rsidP="009F368B">
      <w:pPr>
        <w:pStyle w:val="Corpsdetexte"/>
        <w:spacing w:before="9"/>
        <w:ind w:right="347"/>
        <w:jc w:val="both"/>
        <w:rPr>
          <w:sz w:val="25"/>
        </w:rPr>
      </w:pPr>
    </w:p>
    <w:p w14:paraId="0DD98BCB" w14:textId="77777777" w:rsidR="000E4246" w:rsidRDefault="00F85C65" w:rsidP="009F368B">
      <w:pPr>
        <w:pStyle w:val="Paragraphedeliste"/>
        <w:numPr>
          <w:ilvl w:val="2"/>
          <w:numId w:val="1"/>
        </w:numPr>
        <w:tabs>
          <w:tab w:val="left" w:pos="2390"/>
          <w:tab w:val="left" w:pos="2391"/>
        </w:tabs>
        <w:spacing w:line="285" w:lineRule="auto"/>
        <w:ind w:right="347"/>
        <w:jc w:val="both"/>
      </w:pPr>
      <w:r>
        <w:tab/>
        <w:t>Les éléments de construction qui ont été installés dans l’établissement avant l’entrée en vigueur du présent règlement et dont la résistance au feu a été évaluée selon la norme NBN 713-020, sont autorisés jusqu’à leur renouvellement; à cette fin, la durée de résistance au feu exigée dans le présent règlement est convertie en heures, précédée de</w:t>
      </w:r>
      <w:r>
        <w:rPr>
          <w:spacing w:val="-2"/>
        </w:rPr>
        <w:t xml:space="preserve"> </w:t>
      </w:r>
      <w:r>
        <w:t>“Rf”.</w:t>
      </w:r>
    </w:p>
    <w:p w14:paraId="6DD4AC02" w14:textId="77777777" w:rsidR="000E4246" w:rsidRDefault="000E4246" w:rsidP="009F368B">
      <w:pPr>
        <w:pStyle w:val="Corpsdetexte"/>
        <w:spacing w:before="9"/>
        <w:ind w:right="347"/>
        <w:jc w:val="both"/>
        <w:rPr>
          <w:sz w:val="25"/>
        </w:rPr>
      </w:pPr>
    </w:p>
    <w:p w14:paraId="12D7C197" w14:textId="77777777" w:rsidR="000E4246" w:rsidRDefault="00F85C65" w:rsidP="009F368B">
      <w:pPr>
        <w:pStyle w:val="Paragraphedeliste"/>
        <w:numPr>
          <w:ilvl w:val="2"/>
          <w:numId w:val="1"/>
        </w:numPr>
        <w:tabs>
          <w:tab w:val="left" w:pos="2328"/>
          <w:tab w:val="left" w:pos="2329"/>
        </w:tabs>
        <w:spacing w:line="285" w:lineRule="auto"/>
        <w:ind w:right="347"/>
        <w:jc w:val="both"/>
      </w:pPr>
      <w:r>
        <w:t>Les produits utilisés pour le revêtement de parois qui ont été installés dans l’établissement avant l’entrée en vigueur du présent règlement et dont la classe de réaction au feu a été déterminée conformément à l’annexe 5 de l’Arrêté royal du 07.07.1994 fixant les normes de base en matière de prévention contre l’incendie et l’explosion</w:t>
      </w:r>
      <w:r>
        <w:rPr>
          <w:spacing w:val="-8"/>
        </w:rPr>
        <w:t xml:space="preserve"> </w:t>
      </w:r>
      <w:r>
        <w:t>auxquelles</w:t>
      </w:r>
      <w:r>
        <w:rPr>
          <w:spacing w:val="-8"/>
        </w:rPr>
        <w:t xml:space="preserve"> </w:t>
      </w:r>
      <w:r>
        <w:t>les</w:t>
      </w:r>
      <w:r>
        <w:rPr>
          <w:spacing w:val="-7"/>
        </w:rPr>
        <w:t xml:space="preserve"> </w:t>
      </w:r>
      <w:r>
        <w:t>bâtiments</w:t>
      </w:r>
      <w:r>
        <w:rPr>
          <w:spacing w:val="-8"/>
        </w:rPr>
        <w:t xml:space="preserve"> </w:t>
      </w:r>
      <w:r>
        <w:t>nouveaux</w:t>
      </w:r>
      <w:r>
        <w:rPr>
          <w:spacing w:val="-8"/>
        </w:rPr>
        <w:t xml:space="preserve"> </w:t>
      </w:r>
      <w:r>
        <w:t>doivent</w:t>
      </w:r>
      <w:r>
        <w:rPr>
          <w:spacing w:val="-7"/>
        </w:rPr>
        <w:t xml:space="preserve"> </w:t>
      </w:r>
      <w:r>
        <w:t>satisfaire,</w:t>
      </w:r>
      <w:r>
        <w:rPr>
          <w:spacing w:val="-6"/>
        </w:rPr>
        <w:t xml:space="preserve"> </w:t>
      </w:r>
      <w:r>
        <w:t>sont</w:t>
      </w:r>
      <w:r>
        <w:rPr>
          <w:spacing w:val="-7"/>
        </w:rPr>
        <w:t xml:space="preserve"> </w:t>
      </w:r>
      <w:r>
        <w:t>autorisés</w:t>
      </w:r>
      <w:r>
        <w:rPr>
          <w:spacing w:val="-8"/>
        </w:rPr>
        <w:t xml:space="preserve"> </w:t>
      </w:r>
      <w:r>
        <w:t>jusqu’à</w:t>
      </w:r>
    </w:p>
    <w:p w14:paraId="7A2A70E1" w14:textId="77777777" w:rsidR="000E4246" w:rsidRDefault="000E4246" w:rsidP="009F368B">
      <w:pPr>
        <w:spacing w:line="285" w:lineRule="auto"/>
        <w:ind w:right="347"/>
        <w:jc w:val="both"/>
        <w:sectPr w:rsidR="000E4246">
          <w:pgSz w:w="11920" w:h="16860"/>
          <w:pgMar w:top="480" w:right="400" w:bottom="460" w:left="400" w:header="116" w:footer="260" w:gutter="0"/>
          <w:cols w:space="720"/>
        </w:sectPr>
      </w:pPr>
    </w:p>
    <w:p w14:paraId="49395C54" w14:textId="77777777" w:rsidR="000E4246" w:rsidRDefault="00F85C65" w:rsidP="009F368B">
      <w:pPr>
        <w:pStyle w:val="Corpsdetexte"/>
        <w:spacing w:before="83" w:line="285" w:lineRule="auto"/>
        <w:ind w:left="2329" w:right="347"/>
        <w:jc w:val="both"/>
      </w:pPr>
      <w:r>
        <w:lastRenderedPageBreak/>
        <w:t>leur renouvellement; à cette fin, les exigences du présent règlement sont converties suivant les tableaux V et VI de l’annexe 5/1 du même Arrêté royal.</w:t>
      </w:r>
    </w:p>
    <w:p w14:paraId="3897CE45" w14:textId="77777777" w:rsidR="000E4246" w:rsidRDefault="000E4246" w:rsidP="009F368B">
      <w:pPr>
        <w:pStyle w:val="Corpsdetexte"/>
        <w:spacing w:before="11"/>
        <w:ind w:right="347"/>
        <w:jc w:val="both"/>
        <w:rPr>
          <w:sz w:val="25"/>
        </w:rPr>
      </w:pPr>
    </w:p>
    <w:p w14:paraId="32D0F90B" w14:textId="08BBDA18" w:rsidR="000E4246" w:rsidRDefault="00F85C65" w:rsidP="009F368B">
      <w:pPr>
        <w:pStyle w:val="Paragraphedeliste"/>
        <w:numPr>
          <w:ilvl w:val="2"/>
          <w:numId w:val="1"/>
        </w:numPr>
        <w:tabs>
          <w:tab w:val="left" w:pos="2328"/>
          <w:tab w:val="left" w:pos="2329"/>
        </w:tabs>
        <w:spacing w:line="285" w:lineRule="auto"/>
        <w:ind w:right="347"/>
        <w:jc w:val="both"/>
      </w:pPr>
      <w:r>
        <w:t xml:space="preserve">Le règlement communal </w:t>
      </w:r>
      <w:r w:rsidR="009F368B">
        <w:t>sur la prévention des incendies dans les dancings et autres locaux où l’on danse pris par le Conseil communal en séance du 11 décembre 1972 et l’ordonnance de police prise par le Conseil communal en séance du 04 octobre 1979 sont</w:t>
      </w:r>
      <w:r>
        <w:t xml:space="preserve"> abrogé</w:t>
      </w:r>
      <w:r w:rsidR="009F368B">
        <w:t>s</w:t>
      </w:r>
      <w:r>
        <w:t xml:space="preserve"> le jour de l’entrée en vigueur du présent règlement, sauf dans le cas prévu à l’article</w:t>
      </w:r>
      <w:r>
        <w:rPr>
          <w:spacing w:val="-8"/>
        </w:rPr>
        <w:t xml:space="preserve"> </w:t>
      </w:r>
      <w:r>
        <w:t>10.2.1.</w:t>
      </w:r>
    </w:p>
    <w:p w14:paraId="15EEFBE2" w14:textId="77777777" w:rsidR="000E4246" w:rsidRDefault="000E4246" w:rsidP="009F368B">
      <w:pPr>
        <w:pStyle w:val="Corpsdetexte"/>
        <w:spacing w:before="10"/>
        <w:ind w:right="347"/>
        <w:jc w:val="both"/>
        <w:rPr>
          <w:sz w:val="25"/>
        </w:rPr>
      </w:pPr>
    </w:p>
    <w:p w14:paraId="0C41BB43" w14:textId="77777777" w:rsidR="000E4246" w:rsidRDefault="00F85C65" w:rsidP="009F368B">
      <w:pPr>
        <w:pStyle w:val="Paragraphedeliste"/>
        <w:numPr>
          <w:ilvl w:val="0"/>
          <w:numId w:val="36"/>
        </w:numPr>
        <w:tabs>
          <w:tab w:val="left" w:pos="888"/>
        </w:tabs>
        <w:ind w:right="347"/>
        <w:jc w:val="both"/>
      </w:pPr>
      <w:r>
        <w:t>Annexes</w:t>
      </w:r>
    </w:p>
    <w:p w14:paraId="50B9A89E" w14:textId="77777777" w:rsidR="000E4246" w:rsidRDefault="000E4246" w:rsidP="009F368B">
      <w:pPr>
        <w:pStyle w:val="Corpsdetexte"/>
        <w:spacing w:before="3"/>
        <w:ind w:right="347"/>
        <w:jc w:val="both"/>
        <w:rPr>
          <w:sz w:val="30"/>
        </w:rPr>
      </w:pPr>
    </w:p>
    <w:p w14:paraId="7D86A6D6" w14:textId="77777777" w:rsidR="000E4246" w:rsidRDefault="00F85C65" w:rsidP="009F368B">
      <w:pPr>
        <w:pStyle w:val="Corpsdetexte"/>
        <w:spacing w:line="285" w:lineRule="auto"/>
        <w:ind w:left="887" w:right="347"/>
        <w:jc w:val="both"/>
      </w:pPr>
      <w:r>
        <w:t>Annexe 1: Formulaire de déclaration relative à l’occupation maximale d’un établissement accessible au public.</w:t>
      </w:r>
    </w:p>
    <w:p w14:paraId="31BB6018" w14:textId="77777777" w:rsidR="000E4246" w:rsidRDefault="000E4246" w:rsidP="009F368B">
      <w:pPr>
        <w:pStyle w:val="Corpsdetexte"/>
        <w:spacing w:before="11"/>
        <w:ind w:right="347"/>
        <w:jc w:val="both"/>
        <w:rPr>
          <w:sz w:val="25"/>
        </w:rPr>
      </w:pPr>
    </w:p>
    <w:p w14:paraId="7C625866" w14:textId="77777777" w:rsidR="000E4246" w:rsidRDefault="00F85C65" w:rsidP="009F368B">
      <w:pPr>
        <w:pStyle w:val="Corpsdetexte"/>
        <w:ind w:left="887" w:right="347"/>
        <w:jc w:val="both"/>
      </w:pPr>
      <w:r>
        <w:t>Annexe 2: Formulaire de demande de dérogation.</w:t>
      </w:r>
    </w:p>
    <w:sectPr w:rsidR="000E4246">
      <w:pgSz w:w="11920" w:h="16860"/>
      <w:pgMar w:top="480" w:right="400" w:bottom="460" w:left="400" w:header="116"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7EEE" w14:textId="77777777" w:rsidR="00617F49" w:rsidRDefault="00F85C65">
      <w:r>
        <w:separator/>
      </w:r>
    </w:p>
  </w:endnote>
  <w:endnote w:type="continuationSeparator" w:id="0">
    <w:p w14:paraId="23FF7E18" w14:textId="77777777" w:rsidR="00617F49" w:rsidRDefault="00F8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oyagiKouzanFontT">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35CE" w14:textId="35B1C72B" w:rsidR="000E4246" w:rsidRDefault="00F85C65">
    <w:pPr>
      <w:pStyle w:val="Corpsdetexte"/>
      <w:spacing w:line="14" w:lineRule="auto"/>
      <w:rPr>
        <w:sz w:val="20"/>
      </w:rPr>
    </w:pPr>
    <w:r>
      <w:rPr>
        <w:noProof/>
      </w:rPr>
      <mc:AlternateContent>
        <mc:Choice Requires="wps">
          <w:drawing>
            <wp:anchor distT="0" distB="0" distL="114300" distR="114300" simplePos="0" relativeHeight="487085056" behindDoc="1" locked="0" layoutInCell="1" allowOverlap="1" wp14:anchorId="4D63FFFF" wp14:editId="486DC1D4">
              <wp:simplePos x="0" y="0"/>
              <wp:positionH relativeFrom="page">
                <wp:posOffset>5409565</wp:posOffset>
              </wp:positionH>
              <wp:positionV relativeFrom="page">
                <wp:posOffset>10401300</wp:posOffset>
              </wp:positionV>
              <wp:extent cx="180975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7CCC3" w14:textId="77777777" w:rsidR="000E4246" w:rsidRDefault="00F85C65">
                          <w:pPr>
                            <w:spacing w:before="14"/>
                            <w:ind w:left="20"/>
                            <w:rPr>
                              <w:sz w:val="16"/>
                            </w:rPr>
                          </w:pPr>
                          <w:r>
                            <w:rPr>
                              <w:sz w:val="16"/>
                            </w:rPr>
                            <w:t>ZHC - Projet ERP - Version 2019-08-29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FFFF" id="_x0000_t202" coordsize="21600,21600" o:spt="202" path="m,l,21600r21600,l21600,xe">
              <v:stroke joinstyle="miter"/>
              <v:path gradientshapeok="t" o:connecttype="rect"/>
            </v:shapetype>
            <v:shape id="Text Box 1" o:spid="_x0000_s1028" type="#_x0000_t202" style="position:absolute;margin-left:425.95pt;margin-top:819pt;width:142.5pt;height:10.95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" filled="f" stroked="f">
              <v:textbox inset="0,0,0,0">
                <w:txbxContent>
                  <w:p w14:paraId="2E27CCC3" w14:textId="77777777" w:rsidR="000E4246" w:rsidRDefault="00F85C65">
                    <w:pPr>
                      <w:spacing w:before="14"/>
                      <w:ind w:left="20"/>
                      <w:rPr>
                        <w:sz w:val="16"/>
                      </w:rPr>
                    </w:pPr>
                    <w:r>
                      <w:rPr>
                        <w:sz w:val="16"/>
                      </w:rPr>
                      <w:t>ZHC - Projet ERP - Version 2019-08-29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C927" w14:textId="77777777" w:rsidR="00617F49" w:rsidRDefault="00F85C65">
      <w:r>
        <w:separator/>
      </w:r>
    </w:p>
  </w:footnote>
  <w:footnote w:type="continuationSeparator" w:id="0">
    <w:p w14:paraId="50B0D671" w14:textId="77777777" w:rsidR="00617F49" w:rsidRDefault="00F8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7042" w14:textId="192F10CC" w:rsidR="000E4246" w:rsidRDefault="00F85C65">
    <w:pPr>
      <w:pStyle w:val="Corpsdetexte"/>
      <w:spacing w:line="14" w:lineRule="auto"/>
      <w:rPr>
        <w:sz w:val="20"/>
      </w:rPr>
    </w:pPr>
    <w:r>
      <w:rPr>
        <w:noProof/>
      </w:rPr>
      <mc:AlternateContent>
        <mc:Choice Requires="wps">
          <w:drawing>
            <wp:anchor distT="0" distB="0" distL="114300" distR="114300" simplePos="0" relativeHeight="487084544" behindDoc="1" locked="0" layoutInCell="1" allowOverlap="1" wp14:anchorId="4E05BE57" wp14:editId="52C2E098">
              <wp:simplePos x="0" y="0"/>
              <wp:positionH relativeFrom="page">
                <wp:posOffset>7014210</wp:posOffset>
              </wp:positionH>
              <wp:positionV relativeFrom="page">
                <wp:posOffset>60325</wp:posOffset>
              </wp:positionV>
              <wp:extent cx="231775"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FCE9" w14:textId="77777777" w:rsidR="000E4246" w:rsidRDefault="00F85C65">
                          <w:pPr>
                            <w:pStyle w:val="Corpsdetexte"/>
                            <w:spacing w:before="13"/>
                            <w:ind w:left="6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BE57" id="_x0000_t202" coordsize="21600,21600" o:spt="202" path="m,l,21600r21600,l21600,xe">
              <v:stroke joinstyle="miter"/>
              <v:path gradientshapeok="t" o:connecttype="rect"/>
            </v:shapetype>
            <v:shape id="Text Box 2" o:spid="_x0000_s1027" type="#_x0000_t202" style="position:absolute;margin-left:552.3pt;margin-top:4.75pt;width:18.25pt;height:14.4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" filled="f" stroked="f">
              <v:textbox inset="0,0,0,0">
                <w:txbxContent>
                  <w:p w14:paraId="642FFCE9" w14:textId="77777777" w:rsidR="000E4246" w:rsidRDefault="00F85C65">
                    <w:pPr>
                      <w:pStyle w:val="Corpsdetexte"/>
                      <w:spacing w:before="13"/>
                      <w:ind w:left="60"/>
                    </w:pPr>
                    <w:r>
                      <w:fldChar w:fldCharType="begin"/>
                    </w:r>
                    <w:r>
                      <w:instrText xml:space="preserve"> PAGE </w:instrText>
                    </w:r>
                    <w:r>
                      <w:fldChar w:fldCharType="separate"/>
                    </w:r>
                    <w: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509"/>
    <w:multiLevelType w:val="multilevel"/>
    <w:tmpl w:val="CAFEEC02"/>
    <w:lvl w:ilvl="0">
      <w:start w:val="4"/>
      <w:numFmt w:val="decimal"/>
      <w:lvlText w:val="%1"/>
      <w:lvlJc w:val="left"/>
      <w:pPr>
        <w:ind w:left="2329" w:hanging="911"/>
      </w:pPr>
      <w:rPr>
        <w:rFonts w:hint="default"/>
        <w:lang w:val="fr-FR" w:eastAsia="en-US" w:bidi="ar-SA"/>
      </w:rPr>
    </w:lvl>
    <w:lvl w:ilvl="1">
      <w:start w:val="4"/>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2329" w:hanging="135"/>
      </w:pPr>
      <w:rPr>
        <w:rFonts w:ascii="Arial" w:eastAsia="Arial" w:hAnsi="Arial" w:cs="Arial" w:hint="default"/>
        <w:w w:val="100"/>
        <w:sz w:val="22"/>
        <w:szCs w:val="22"/>
        <w:lang w:val="fr-FR" w:eastAsia="en-US" w:bidi="ar-SA"/>
      </w:rPr>
    </w:lvl>
    <w:lvl w:ilvl="4">
      <w:numFmt w:val="bullet"/>
      <w:lvlText w:val="•"/>
      <w:lvlJc w:val="left"/>
      <w:pPr>
        <w:ind w:left="5840" w:hanging="135"/>
      </w:pPr>
      <w:rPr>
        <w:rFonts w:hint="default"/>
        <w:lang w:val="fr-FR" w:eastAsia="en-US" w:bidi="ar-SA"/>
      </w:rPr>
    </w:lvl>
    <w:lvl w:ilvl="5">
      <w:numFmt w:val="bullet"/>
      <w:lvlText w:val="•"/>
      <w:lvlJc w:val="left"/>
      <w:pPr>
        <w:ind w:left="6720" w:hanging="135"/>
      </w:pPr>
      <w:rPr>
        <w:rFonts w:hint="default"/>
        <w:lang w:val="fr-FR" w:eastAsia="en-US" w:bidi="ar-SA"/>
      </w:rPr>
    </w:lvl>
    <w:lvl w:ilvl="6">
      <w:numFmt w:val="bullet"/>
      <w:lvlText w:val="•"/>
      <w:lvlJc w:val="left"/>
      <w:pPr>
        <w:ind w:left="7600" w:hanging="135"/>
      </w:pPr>
      <w:rPr>
        <w:rFonts w:hint="default"/>
        <w:lang w:val="fr-FR" w:eastAsia="en-US" w:bidi="ar-SA"/>
      </w:rPr>
    </w:lvl>
    <w:lvl w:ilvl="7">
      <w:numFmt w:val="bullet"/>
      <w:lvlText w:val="•"/>
      <w:lvlJc w:val="left"/>
      <w:pPr>
        <w:ind w:left="8480" w:hanging="135"/>
      </w:pPr>
      <w:rPr>
        <w:rFonts w:hint="default"/>
        <w:lang w:val="fr-FR" w:eastAsia="en-US" w:bidi="ar-SA"/>
      </w:rPr>
    </w:lvl>
    <w:lvl w:ilvl="8">
      <w:numFmt w:val="bullet"/>
      <w:lvlText w:val="•"/>
      <w:lvlJc w:val="left"/>
      <w:pPr>
        <w:ind w:left="9360" w:hanging="135"/>
      </w:pPr>
      <w:rPr>
        <w:rFonts w:hint="default"/>
        <w:lang w:val="fr-FR" w:eastAsia="en-US" w:bidi="ar-SA"/>
      </w:rPr>
    </w:lvl>
  </w:abstractNum>
  <w:abstractNum w:abstractNumId="1" w15:restartNumberingAfterBreak="0">
    <w:nsid w:val="03045103"/>
    <w:multiLevelType w:val="hybridMultilevel"/>
    <w:tmpl w:val="298C5D64"/>
    <w:lvl w:ilvl="0" w:tplc="641C07AC">
      <w:numFmt w:val="bullet"/>
      <w:lvlText w:val="-"/>
      <w:lvlJc w:val="left"/>
      <w:pPr>
        <w:ind w:left="2329" w:hanging="361"/>
      </w:pPr>
      <w:rPr>
        <w:rFonts w:ascii="Arial" w:eastAsia="Arial" w:hAnsi="Arial" w:cs="Arial" w:hint="default"/>
        <w:spacing w:val="-1"/>
        <w:w w:val="100"/>
        <w:sz w:val="22"/>
        <w:szCs w:val="22"/>
        <w:lang w:val="fr-FR" w:eastAsia="en-US" w:bidi="ar-SA"/>
      </w:rPr>
    </w:lvl>
    <w:lvl w:ilvl="1" w:tplc="A89AC820">
      <w:numFmt w:val="bullet"/>
      <w:lvlText w:val="•"/>
      <w:lvlJc w:val="left"/>
      <w:pPr>
        <w:ind w:left="3200" w:hanging="361"/>
      </w:pPr>
      <w:rPr>
        <w:rFonts w:hint="default"/>
        <w:lang w:val="fr-FR" w:eastAsia="en-US" w:bidi="ar-SA"/>
      </w:rPr>
    </w:lvl>
    <w:lvl w:ilvl="2" w:tplc="31ECA27C">
      <w:numFmt w:val="bullet"/>
      <w:lvlText w:val="•"/>
      <w:lvlJc w:val="left"/>
      <w:pPr>
        <w:ind w:left="4080" w:hanging="361"/>
      </w:pPr>
      <w:rPr>
        <w:rFonts w:hint="default"/>
        <w:lang w:val="fr-FR" w:eastAsia="en-US" w:bidi="ar-SA"/>
      </w:rPr>
    </w:lvl>
    <w:lvl w:ilvl="3" w:tplc="170C718E">
      <w:numFmt w:val="bullet"/>
      <w:lvlText w:val="•"/>
      <w:lvlJc w:val="left"/>
      <w:pPr>
        <w:ind w:left="4960" w:hanging="361"/>
      </w:pPr>
      <w:rPr>
        <w:rFonts w:hint="default"/>
        <w:lang w:val="fr-FR" w:eastAsia="en-US" w:bidi="ar-SA"/>
      </w:rPr>
    </w:lvl>
    <w:lvl w:ilvl="4" w:tplc="EA94E7F4">
      <w:numFmt w:val="bullet"/>
      <w:lvlText w:val="•"/>
      <w:lvlJc w:val="left"/>
      <w:pPr>
        <w:ind w:left="5840" w:hanging="361"/>
      </w:pPr>
      <w:rPr>
        <w:rFonts w:hint="default"/>
        <w:lang w:val="fr-FR" w:eastAsia="en-US" w:bidi="ar-SA"/>
      </w:rPr>
    </w:lvl>
    <w:lvl w:ilvl="5" w:tplc="FA3A3A66">
      <w:numFmt w:val="bullet"/>
      <w:lvlText w:val="•"/>
      <w:lvlJc w:val="left"/>
      <w:pPr>
        <w:ind w:left="6720" w:hanging="361"/>
      </w:pPr>
      <w:rPr>
        <w:rFonts w:hint="default"/>
        <w:lang w:val="fr-FR" w:eastAsia="en-US" w:bidi="ar-SA"/>
      </w:rPr>
    </w:lvl>
    <w:lvl w:ilvl="6" w:tplc="C4AC7E80">
      <w:numFmt w:val="bullet"/>
      <w:lvlText w:val="•"/>
      <w:lvlJc w:val="left"/>
      <w:pPr>
        <w:ind w:left="7600" w:hanging="361"/>
      </w:pPr>
      <w:rPr>
        <w:rFonts w:hint="default"/>
        <w:lang w:val="fr-FR" w:eastAsia="en-US" w:bidi="ar-SA"/>
      </w:rPr>
    </w:lvl>
    <w:lvl w:ilvl="7" w:tplc="95C41458">
      <w:numFmt w:val="bullet"/>
      <w:lvlText w:val="•"/>
      <w:lvlJc w:val="left"/>
      <w:pPr>
        <w:ind w:left="8480" w:hanging="361"/>
      </w:pPr>
      <w:rPr>
        <w:rFonts w:hint="default"/>
        <w:lang w:val="fr-FR" w:eastAsia="en-US" w:bidi="ar-SA"/>
      </w:rPr>
    </w:lvl>
    <w:lvl w:ilvl="8" w:tplc="D1EE1D00">
      <w:numFmt w:val="bullet"/>
      <w:lvlText w:val="•"/>
      <w:lvlJc w:val="left"/>
      <w:pPr>
        <w:ind w:left="9360" w:hanging="361"/>
      </w:pPr>
      <w:rPr>
        <w:rFonts w:hint="default"/>
        <w:lang w:val="fr-FR" w:eastAsia="en-US" w:bidi="ar-SA"/>
      </w:rPr>
    </w:lvl>
  </w:abstractNum>
  <w:abstractNum w:abstractNumId="2" w15:restartNumberingAfterBreak="0">
    <w:nsid w:val="07BD15D7"/>
    <w:multiLevelType w:val="hybridMultilevel"/>
    <w:tmpl w:val="FC722722"/>
    <w:lvl w:ilvl="0" w:tplc="ADC27D18">
      <w:numFmt w:val="bullet"/>
      <w:lvlText w:val="-"/>
      <w:lvlJc w:val="left"/>
      <w:pPr>
        <w:ind w:left="2329" w:hanging="361"/>
      </w:pPr>
      <w:rPr>
        <w:rFonts w:ascii="Arial" w:eastAsia="Arial" w:hAnsi="Arial" w:cs="Arial" w:hint="default"/>
        <w:spacing w:val="-1"/>
        <w:w w:val="89"/>
        <w:sz w:val="22"/>
        <w:szCs w:val="22"/>
        <w:lang w:val="fr-FR" w:eastAsia="en-US" w:bidi="ar-SA"/>
      </w:rPr>
    </w:lvl>
    <w:lvl w:ilvl="1" w:tplc="5F5EF898">
      <w:numFmt w:val="bullet"/>
      <w:lvlText w:val="•"/>
      <w:lvlJc w:val="left"/>
      <w:pPr>
        <w:ind w:left="3200" w:hanging="361"/>
      </w:pPr>
      <w:rPr>
        <w:rFonts w:hint="default"/>
        <w:lang w:val="fr-FR" w:eastAsia="en-US" w:bidi="ar-SA"/>
      </w:rPr>
    </w:lvl>
    <w:lvl w:ilvl="2" w:tplc="AA7CE686">
      <w:numFmt w:val="bullet"/>
      <w:lvlText w:val="•"/>
      <w:lvlJc w:val="left"/>
      <w:pPr>
        <w:ind w:left="4080" w:hanging="361"/>
      </w:pPr>
      <w:rPr>
        <w:rFonts w:hint="default"/>
        <w:lang w:val="fr-FR" w:eastAsia="en-US" w:bidi="ar-SA"/>
      </w:rPr>
    </w:lvl>
    <w:lvl w:ilvl="3" w:tplc="32D8F44C">
      <w:numFmt w:val="bullet"/>
      <w:lvlText w:val="•"/>
      <w:lvlJc w:val="left"/>
      <w:pPr>
        <w:ind w:left="4960" w:hanging="361"/>
      </w:pPr>
      <w:rPr>
        <w:rFonts w:hint="default"/>
        <w:lang w:val="fr-FR" w:eastAsia="en-US" w:bidi="ar-SA"/>
      </w:rPr>
    </w:lvl>
    <w:lvl w:ilvl="4" w:tplc="9E0CA3FC">
      <w:numFmt w:val="bullet"/>
      <w:lvlText w:val="•"/>
      <w:lvlJc w:val="left"/>
      <w:pPr>
        <w:ind w:left="5840" w:hanging="361"/>
      </w:pPr>
      <w:rPr>
        <w:rFonts w:hint="default"/>
        <w:lang w:val="fr-FR" w:eastAsia="en-US" w:bidi="ar-SA"/>
      </w:rPr>
    </w:lvl>
    <w:lvl w:ilvl="5" w:tplc="629A1470">
      <w:numFmt w:val="bullet"/>
      <w:lvlText w:val="•"/>
      <w:lvlJc w:val="left"/>
      <w:pPr>
        <w:ind w:left="6720" w:hanging="361"/>
      </w:pPr>
      <w:rPr>
        <w:rFonts w:hint="default"/>
        <w:lang w:val="fr-FR" w:eastAsia="en-US" w:bidi="ar-SA"/>
      </w:rPr>
    </w:lvl>
    <w:lvl w:ilvl="6" w:tplc="73840E10">
      <w:numFmt w:val="bullet"/>
      <w:lvlText w:val="•"/>
      <w:lvlJc w:val="left"/>
      <w:pPr>
        <w:ind w:left="7600" w:hanging="361"/>
      </w:pPr>
      <w:rPr>
        <w:rFonts w:hint="default"/>
        <w:lang w:val="fr-FR" w:eastAsia="en-US" w:bidi="ar-SA"/>
      </w:rPr>
    </w:lvl>
    <w:lvl w:ilvl="7" w:tplc="F040863A">
      <w:numFmt w:val="bullet"/>
      <w:lvlText w:val="•"/>
      <w:lvlJc w:val="left"/>
      <w:pPr>
        <w:ind w:left="8480" w:hanging="361"/>
      </w:pPr>
      <w:rPr>
        <w:rFonts w:hint="default"/>
        <w:lang w:val="fr-FR" w:eastAsia="en-US" w:bidi="ar-SA"/>
      </w:rPr>
    </w:lvl>
    <w:lvl w:ilvl="8" w:tplc="03CE4D6A">
      <w:numFmt w:val="bullet"/>
      <w:lvlText w:val="•"/>
      <w:lvlJc w:val="left"/>
      <w:pPr>
        <w:ind w:left="9360" w:hanging="361"/>
      </w:pPr>
      <w:rPr>
        <w:rFonts w:hint="default"/>
        <w:lang w:val="fr-FR" w:eastAsia="en-US" w:bidi="ar-SA"/>
      </w:rPr>
    </w:lvl>
  </w:abstractNum>
  <w:abstractNum w:abstractNumId="3" w15:restartNumberingAfterBreak="0">
    <w:nsid w:val="08096339"/>
    <w:multiLevelType w:val="multilevel"/>
    <w:tmpl w:val="BB041EA8"/>
    <w:lvl w:ilvl="0">
      <w:start w:val="4"/>
      <w:numFmt w:val="decimal"/>
      <w:lvlText w:val="%1"/>
      <w:lvlJc w:val="left"/>
      <w:pPr>
        <w:ind w:left="2329" w:hanging="911"/>
      </w:pPr>
      <w:rPr>
        <w:rFonts w:hint="default"/>
        <w:lang w:val="fr-FR" w:eastAsia="en-US" w:bidi="ar-SA"/>
      </w:rPr>
    </w:lvl>
    <w:lvl w:ilvl="1">
      <w:start w:val="5"/>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4" w15:restartNumberingAfterBreak="0">
    <w:nsid w:val="0CA5520F"/>
    <w:multiLevelType w:val="hybridMultilevel"/>
    <w:tmpl w:val="B3FEA606"/>
    <w:lvl w:ilvl="0" w:tplc="C93C7AB6">
      <w:numFmt w:val="bullet"/>
      <w:lvlText w:val="○"/>
      <w:lvlJc w:val="left"/>
      <w:pPr>
        <w:ind w:left="3770" w:hanging="361"/>
      </w:pPr>
      <w:rPr>
        <w:rFonts w:ascii="Arial" w:eastAsia="Arial" w:hAnsi="Arial" w:cs="Arial" w:hint="default"/>
        <w:spacing w:val="-1"/>
        <w:w w:val="100"/>
        <w:sz w:val="22"/>
        <w:szCs w:val="22"/>
        <w:lang w:val="fr-FR" w:eastAsia="en-US" w:bidi="ar-SA"/>
      </w:rPr>
    </w:lvl>
    <w:lvl w:ilvl="1" w:tplc="2EE695C8">
      <w:numFmt w:val="bullet"/>
      <w:lvlText w:val="-"/>
      <w:lvlJc w:val="left"/>
      <w:pPr>
        <w:ind w:left="4490" w:hanging="361"/>
      </w:pPr>
      <w:rPr>
        <w:rFonts w:ascii="Arial" w:eastAsia="Arial" w:hAnsi="Arial" w:cs="Arial" w:hint="default"/>
        <w:spacing w:val="-1"/>
        <w:w w:val="100"/>
        <w:sz w:val="22"/>
        <w:szCs w:val="22"/>
        <w:lang w:val="fr-FR" w:eastAsia="en-US" w:bidi="ar-SA"/>
      </w:rPr>
    </w:lvl>
    <w:lvl w:ilvl="2" w:tplc="96326F0C">
      <w:numFmt w:val="bullet"/>
      <w:lvlText w:val="•"/>
      <w:lvlJc w:val="left"/>
      <w:pPr>
        <w:ind w:left="5235" w:hanging="361"/>
      </w:pPr>
      <w:rPr>
        <w:rFonts w:hint="default"/>
        <w:lang w:val="fr-FR" w:eastAsia="en-US" w:bidi="ar-SA"/>
      </w:rPr>
    </w:lvl>
    <w:lvl w:ilvl="3" w:tplc="A5C28B1E">
      <w:numFmt w:val="bullet"/>
      <w:lvlText w:val="•"/>
      <w:lvlJc w:val="left"/>
      <w:pPr>
        <w:ind w:left="5971" w:hanging="361"/>
      </w:pPr>
      <w:rPr>
        <w:rFonts w:hint="default"/>
        <w:lang w:val="fr-FR" w:eastAsia="en-US" w:bidi="ar-SA"/>
      </w:rPr>
    </w:lvl>
    <w:lvl w:ilvl="4" w:tplc="8A345980">
      <w:numFmt w:val="bullet"/>
      <w:lvlText w:val="•"/>
      <w:lvlJc w:val="left"/>
      <w:pPr>
        <w:ind w:left="6706" w:hanging="361"/>
      </w:pPr>
      <w:rPr>
        <w:rFonts w:hint="default"/>
        <w:lang w:val="fr-FR" w:eastAsia="en-US" w:bidi="ar-SA"/>
      </w:rPr>
    </w:lvl>
    <w:lvl w:ilvl="5" w:tplc="E9E0CCF2">
      <w:numFmt w:val="bullet"/>
      <w:lvlText w:val="•"/>
      <w:lvlJc w:val="left"/>
      <w:pPr>
        <w:ind w:left="7442" w:hanging="361"/>
      </w:pPr>
      <w:rPr>
        <w:rFonts w:hint="default"/>
        <w:lang w:val="fr-FR" w:eastAsia="en-US" w:bidi="ar-SA"/>
      </w:rPr>
    </w:lvl>
    <w:lvl w:ilvl="6" w:tplc="EDAA530A">
      <w:numFmt w:val="bullet"/>
      <w:lvlText w:val="•"/>
      <w:lvlJc w:val="left"/>
      <w:pPr>
        <w:ind w:left="8177" w:hanging="361"/>
      </w:pPr>
      <w:rPr>
        <w:rFonts w:hint="default"/>
        <w:lang w:val="fr-FR" w:eastAsia="en-US" w:bidi="ar-SA"/>
      </w:rPr>
    </w:lvl>
    <w:lvl w:ilvl="7" w:tplc="1B1A09AC">
      <w:numFmt w:val="bullet"/>
      <w:lvlText w:val="•"/>
      <w:lvlJc w:val="left"/>
      <w:pPr>
        <w:ind w:left="8913" w:hanging="361"/>
      </w:pPr>
      <w:rPr>
        <w:rFonts w:hint="default"/>
        <w:lang w:val="fr-FR" w:eastAsia="en-US" w:bidi="ar-SA"/>
      </w:rPr>
    </w:lvl>
    <w:lvl w:ilvl="8" w:tplc="57FEFDA2">
      <w:numFmt w:val="bullet"/>
      <w:lvlText w:val="•"/>
      <w:lvlJc w:val="left"/>
      <w:pPr>
        <w:ind w:left="9648" w:hanging="361"/>
      </w:pPr>
      <w:rPr>
        <w:rFonts w:hint="default"/>
        <w:lang w:val="fr-FR" w:eastAsia="en-US" w:bidi="ar-SA"/>
      </w:rPr>
    </w:lvl>
  </w:abstractNum>
  <w:abstractNum w:abstractNumId="5" w15:restartNumberingAfterBreak="0">
    <w:nsid w:val="0FDA4C27"/>
    <w:multiLevelType w:val="hybridMultilevel"/>
    <w:tmpl w:val="88FCCCF0"/>
    <w:lvl w:ilvl="0" w:tplc="CBB6A1A6">
      <w:numFmt w:val="bullet"/>
      <w:lvlText w:val="○"/>
      <w:lvlJc w:val="left"/>
      <w:pPr>
        <w:ind w:left="3770" w:hanging="361"/>
      </w:pPr>
      <w:rPr>
        <w:rFonts w:ascii="Arial" w:eastAsia="Arial" w:hAnsi="Arial" w:cs="Arial" w:hint="default"/>
        <w:spacing w:val="-1"/>
        <w:w w:val="100"/>
        <w:sz w:val="22"/>
        <w:szCs w:val="22"/>
        <w:lang w:val="fr-FR" w:eastAsia="en-US" w:bidi="ar-SA"/>
      </w:rPr>
    </w:lvl>
    <w:lvl w:ilvl="1" w:tplc="D9D083B6">
      <w:numFmt w:val="bullet"/>
      <w:lvlText w:val="•"/>
      <w:lvlJc w:val="left"/>
      <w:pPr>
        <w:ind w:left="4514" w:hanging="361"/>
      </w:pPr>
      <w:rPr>
        <w:rFonts w:hint="default"/>
        <w:lang w:val="fr-FR" w:eastAsia="en-US" w:bidi="ar-SA"/>
      </w:rPr>
    </w:lvl>
    <w:lvl w:ilvl="2" w:tplc="799E1566">
      <w:numFmt w:val="bullet"/>
      <w:lvlText w:val="•"/>
      <w:lvlJc w:val="left"/>
      <w:pPr>
        <w:ind w:left="5248" w:hanging="361"/>
      </w:pPr>
      <w:rPr>
        <w:rFonts w:hint="default"/>
        <w:lang w:val="fr-FR" w:eastAsia="en-US" w:bidi="ar-SA"/>
      </w:rPr>
    </w:lvl>
    <w:lvl w:ilvl="3" w:tplc="3CB6A530">
      <w:numFmt w:val="bullet"/>
      <w:lvlText w:val="•"/>
      <w:lvlJc w:val="left"/>
      <w:pPr>
        <w:ind w:left="5982" w:hanging="361"/>
      </w:pPr>
      <w:rPr>
        <w:rFonts w:hint="default"/>
        <w:lang w:val="fr-FR" w:eastAsia="en-US" w:bidi="ar-SA"/>
      </w:rPr>
    </w:lvl>
    <w:lvl w:ilvl="4" w:tplc="CC42BF6C">
      <w:numFmt w:val="bullet"/>
      <w:lvlText w:val="•"/>
      <w:lvlJc w:val="left"/>
      <w:pPr>
        <w:ind w:left="6716" w:hanging="361"/>
      </w:pPr>
      <w:rPr>
        <w:rFonts w:hint="default"/>
        <w:lang w:val="fr-FR" w:eastAsia="en-US" w:bidi="ar-SA"/>
      </w:rPr>
    </w:lvl>
    <w:lvl w:ilvl="5" w:tplc="2E6ADD7A">
      <w:numFmt w:val="bullet"/>
      <w:lvlText w:val="•"/>
      <w:lvlJc w:val="left"/>
      <w:pPr>
        <w:ind w:left="7450" w:hanging="361"/>
      </w:pPr>
      <w:rPr>
        <w:rFonts w:hint="default"/>
        <w:lang w:val="fr-FR" w:eastAsia="en-US" w:bidi="ar-SA"/>
      </w:rPr>
    </w:lvl>
    <w:lvl w:ilvl="6" w:tplc="34A27136">
      <w:numFmt w:val="bullet"/>
      <w:lvlText w:val="•"/>
      <w:lvlJc w:val="left"/>
      <w:pPr>
        <w:ind w:left="8184" w:hanging="361"/>
      </w:pPr>
      <w:rPr>
        <w:rFonts w:hint="default"/>
        <w:lang w:val="fr-FR" w:eastAsia="en-US" w:bidi="ar-SA"/>
      </w:rPr>
    </w:lvl>
    <w:lvl w:ilvl="7" w:tplc="BF20A2B2">
      <w:numFmt w:val="bullet"/>
      <w:lvlText w:val="•"/>
      <w:lvlJc w:val="left"/>
      <w:pPr>
        <w:ind w:left="8918" w:hanging="361"/>
      </w:pPr>
      <w:rPr>
        <w:rFonts w:hint="default"/>
        <w:lang w:val="fr-FR" w:eastAsia="en-US" w:bidi="ar-SA"/>
      </w:rPr>
    </w:lvl>
    <w:lvl w:ilvl="8" w:tplc="37AABE4A">
      <w:numFmt w:val="bullet"/>
      <w:lvlText w:val="•"/>
      <w:lvlJc w:val="left"/>
      <w:pPr>
        <w:ind w:left="9652" w:hanging="361"/>
      </w:pPr>
      <w:rPr>
        <w:rFonts w:hint="default"/>
        <w:lang w:val="fr-FR" w:eastAsia="en-US" w:bidi="ar-SA"/>
      </w:rPr>
    </w:lvl>
  </w:abstractNum>
  <w:abstractNum w:abstractNumId="6" w15:restartNumberingAfterBreak="0">
    <w:nsid w:val="106B0EB6"/>
    <w:multiLevelType w:val="multilevel"/>
    <w:tmpl w:val="71C400B2"/>
    <w:lvl w:ilvl="0">
      <w:start w:val="5"/>
      <w:numFmt w:val="decimal"/>
      <w:lvlText w:val="%1"/>
      <w:lvlJc w:val="left"/>
      <w:pPr>
        <w:ind w:left="2329" w:hanging="911"/>
      </w:pPr>
      <w:rPr>
        <w:rFonts w:hint="default"/>
        <w:lang w:val="fr-FR" w:eastAsia="en-US" w:bidi="ar-SA"/>
      </w:rPr>
    </w:lvl>
    <w:lvl w:ilvl="1">
      <w:start w:val="3"/>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89"/>
        <w:sz w:val="22"/>
        <w:szCs w:val="22"/>
        <w:lang w:val="fr-FR" w:eastAsia="en-US" w:bidi="ar-SA"/>
      </w:rPr>
    </w:lvl>
    <w:lvl w:ilvl="3">
      <w:start w:val="1"/>
      <w:numFmt w:val="lowerLetter"/>
      <w:lvlText w:val="%4)"/>
      <w:lvlJc w:val="left"/>
      <w:pPr>
        <w:ind w:left="3049" w:hanging="361"/>
      </w:pPr>
      <w:rPr>
        <w:rFonts w:ascii="Arial" w:eastAsia="Arial" w:hAnsi="Arial" w:cs="Arial" w:hint="default"/>
        <w:spacing w:val="-19"/>
        <w:w w:val="100"/>
        <w:sz w:val="22"/>
        <w:szCs w:val="22"/>
        <w:lang w:val="fr-FR" w:eastAsia="en-US" w:bidi="ar-SA"/>
      </w:rPr>
    </w:lvl>
    <w:lvl w:ilvl="4">
      <w:numFmt w:val="bullet"/>
      <w:lvlText w:val="•"/>
      <w:lvlJc w:val="left"/>
      <w:pPr>
        <w:ind w:left="5733" w:hanging="361"/>
      </w:pPr>
      <w:rPr>
        <w:rFonts w:hint="default"/>
        <w:lang w:val="fr-FR" w:eastAsia="en-US" w:bidi="ar-SA"/>
      </w:rPr>
    </w:lvl>
    <w:lvl w:ilvl="5">
      <w:numFmt w:val="bullet"/>
      <w:lvlText w:val="•"/>
      <w:lvlJc w:val="left"/>
      <w:pPr>
        <w:ind w:left="6631" w:hanging="361"/>
      </w:pPr>
      <w:rPr>
        <w:rFonts w:hint="default"/>
        <w:lang w:val="fr-FR" w:eastAsia="en-US" w:bidi="ar-SA"/>
      </w:rPr>
    </w:lvl>
    <w:lvl w:ilvl="6">
      <w:numFmt w:val="bullet"/>
      <w:lvlText w:val="•"/>
      <w:lvlJc w:val="left"/>
      <w:pPr>
        <w:ind w:left="7528" w:hanging="361"/>
      </w:pPr>
      <w:rPr>
        <w:rFonts w:hint="default"/>
        <w:lang w:val="fr-FR" w:eastAsia="en-US" w:bidi="ar-SA"/>
      </w:rPr>
    </w:lvl>
    <w:lvl w:ilvl="7">
      <w:numFmt w:val="bullet"/>
      <w:lvlText w:val="•"/>
      <w:lvlJc w:val="left"/>
      <w:pPr>
        <w:ind w:left="8426" w:hanging="361"/>
      </w:pPr>
      <w:rPr>
        <w:rFonts w:hint="default"/>
        <w:lang w:val="fr-FR" w:eastAsia="en-US" w:bidi="ar-SA"/>
      </w:rPr>
    </w:lvl>
    <w:lvl w:ilvl="8">
      <w:numFmt w:val="bullet"/>
      <w:lvlText w:val="•"/>
      <w:lvlJc w:val="left"/>
      <w:pPr>
        <w:ind w:left="9324" w:hanging="361"/>
      </w:pPr>
      <w:rPr>
        <w:rFonts w:hint="default"/>
        <w:lang w:val="fr-FR" w:eastAsia="en-US" w:bidi="ar-SA"/>
      </w:rPr>
    </w:lvl>
  </w:abstractNum>
  <w:abstractNum w:abstractNumId="7" w15:restartNumberingAfterBreak="0">
    <w:nsid w:val="11940ED2"/>
    <w:multiLevelType w:val="hybridMultilevel"/>
    <w:tmpl w:val="8F647DBC"/>
    <w:lvl w:ilvl="0" w:tplc="F4F4DE08">
      <w:numFmt w:val="bullet"/>
      <w:lvlText w:val="-"/>
      <w:lvlJc w:val="left"/>
      <w:pPr>
        <w:ind w:left="3049" w:hanging="361"/>
      </w:pPr>
      <w:rPr>
        <w:rFonts w:ascii="Arial" w:eastAsia="Arial" w:hAnsi="Arial" w:cs="Arial" w:hint="default"/>
        <w:spacing w:val="-1"/>
        <w:w w:val="100"/>
        <w:sz w:val="22"/>
        <w:szCs w:val="22"/>
        <w:lang w:val="fr-FR" w:eastAsia="en-US" w:bidi="ar-SA"/>
      </w:rPr>
    </w:lvl>
    <w:lvl w:ilvl="1" w:tplc="9B06DA8C">
      <w:numFmt w:val="bullet"/>
      <w:lvlText w:val="-"/>
      <w:lvlJc w:val="left"/>
      <w:pPr>
        <w:ind w:left="3770" w:hanging="361"/>
      </w:pPr>
      <w:rPr>
        <w:rFonts w:ascii="Arial" w:eastAsia="Arial" w:hAnsi="Arial" w:cs="Arial" w:hint="default"/>
        <w:spacing w:val="-1"/>
        <w:w w:val="100"/>
        <w:sz w:val="22"/>
        <w:szCs w:val="22"/>
        <w:lang w:val="fr-FR" w:eastAsia="en-US" w:bidi="ar-SA"/>
      </w:rPr>
    </w:lvl>
    <w:lvl w:ilvl="2" w:tplc="EEBC3F72">
      <w:numFmt w:val="bullet"/>
      <w:lvlText w:val="•"/>
      <w:lvlJc w:val="left"/>
      <w:pPr>
        <w:ind w:left="4595" w:hanging="361"/>
      </w:pPr>
      <w:rPr>
        <w:rFonts w:hint="default"/>
        <w:lang w:val="fr-FR" w:eastAsia="en-US" w:bidi="ar-SA"/>
      </w:rPr>
    </w:lvl>
    <w:lvl w:ilvl="3" w:tplc="5F78E54E">
      <w:numFmt w:val="bullet"/>
      <w:lvlText w:val="•"/>
      <w:lvlJc w:val="left"/>
      <w:pPr>
        <w:ind w:left="5411" w:hanging="361"/>
      </w:pPr>
      <w:rPr>
        <w:rFonts w:hint="default"/>
        <w:lang w:val="fr-FR" w:eastAsia="en-US" w:bidi="ar-SA"/>
      </w:rPr>
    </w:lvl>
    <w:lvl w:ilvl="4" w:tplc="5EFC6B40">
      <w:numFmt w:val="bullet"/>
      <w:lvlText w:val="•"/>
      <w:lvlJc w:val="left"/>
      <w:pPr>
        <w:ind w:left="6226" w:hanging="361"/>
      </w:pPr>
      <w:rPr>
        <w:rFonts w:hint="default"/>
        <w:lang w:val="fr-FR" w:eastAsia="en-US" w:bidi="ar-SA"/>
      </w:rPr>
    </w:lvl>
    <w:lvl w:ilvl="5" w:tplc="D280FEFE">
      <w:numFmt w:val="bullet"/>
      <w:lvlText w:val="•"/>
      <w:lvlJc w:val="left"/>
      <w:pPr>
        <w:ind w:left="7042" w:hanging="361"/>
      </w:pPr>
      <w:rPr>
        <w:rFonts w:hint="default"/>
        <w:lang w:val="fr-FR" w:eastAsia="en-US" w:bidi="ar-SA"/>
      </w:rPr>
    </w:lvl>
    <w:lvl w:ilvl="6" w:tplc="E4263A38">
      <w:numFmt w:val="bullet"/>
      <w:lvlText w:val="•"/>
      <w:lvlJc w:val="left"/>
      <w:pPr>
        <w:ind w:left="7857" w:hanging="361"/>
      </w:pPr>
      <w:rPr>
        <w:rFonts w:hint="default"/>
        <w:lang w:val="fr-FR" w:eastAsia="en-US" w:bidi="ar-SA"/>
      </w:rPr>
    </w:lvl>
    <w:lvl w:ilvl="7" w:tplc="C67E5CF0">
      <w:numFmt w:val="bullet"/>
      <w:lvlText w:val="•"/>
      <w:lvlJc w:val="left"/>
      <w:pPr>
        <w:ind w:left="8673" w:hanging="361"/>
      </w:pPr>
      <w:rPr>
        <w:rFonts w:hint="default"/>
        <w:lang w:val="fr-FR" w:eastAsia="en-US" w:bidi="ar-SA"/>
      </w:rPr>
    </w:lvl>
    <w:lvl w:ilvl="8" w:tplc="CDE8C4E0">
      <w:numFmt w:val="bullet"/>
      <w:lvlText w:val="•"/>
      <w:lvlJc w:val="left"/>
      <w:pPr>
        <w:ind w:left="9488" w:hanging="361"/>
      </w:pPr>
      <w:rPr>
        <w:rFonts w:hint="default"/>
        <w:lang w:val="fr-FR" w:eastAsia="en-US" w:bidi="ar-SA"/>
      </w:rPr>
    </w:lvl>
  </w:abstractNum>
  <w:abstractNum w:abstractNumId="8" w15:restartNumberingAfterBreak="0">
    <w:nsid w:val="12767C49"/>
    <w:multiLevelType w:val="multilevel"/>
    <w:tmpl w:val="F3163DB8"/>
    <w:lvl w:ilvl="0">
      <w:start w:val="6"/>
      <w:numFmt w:val="decimal"/>
      <w:lvlText w:val="%1"/>
      <w:lvlJc w:val="left"/>
      <w:pPr>
        <w:ind w:left="2329" w:hanging="911"/>
      </w:pPr>
      <w:rPr>
        <w:rFonts w:hint="default"/>
        <w:lang w:val="fr-FR" w:eastAsia="en-US" w:bidi="ar-SA"/>
      </w:rPr>
    </w:lvl>
    <w:lvl w:ilvl="1">
      <w:start w:val="7"/>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9" w15:restartNumberingAfterBreak="0">
    <w:nsid w:val="177C2C1F"/>
    <w:multiLevelType w:val="multilevel"/>
    <w:tmpl w:val="2C422562"/>
    <w:lvl w:ilvl="0">
      <w:start w:val="6"/>
      <w:numFmt w:val="decimal"/>
      <w:lvlText w:val="%1"/>
      <w:lvlJc w:val="left"/>
      <w:pPr>
        <w:ind w:left="2329" w:hanging="911"/>
      </w:pPr>
      <w:rPr>
        <w:rFonts w:hint="default"/>
        <w:lang w:val="fr-FR" w:eastAsia="en-US" w:bidi="ar-SA"/>
      </w:rPr>
    </w:lvl>
    <w:lvl w:ilvl="1">
      <w:start w:val="6"/>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10" w15:restartNumberingAfterBreak="0">
    <w:nsid w:val="197011E9"/>
    <w:multiLevelType w:val="hybridMultilevel"/>
    <w:tmpl w:val="9BE8AED8"/>
    <w:lvl w:ilvl="0" w:tplc="2766F8AA">
      <w:numFmt w:val="bullet"/>
      <w:lvlText w:val="-"/>
      <w:lvlJc w:val="left"/>
      <w:pPr>
        <w:ind w:left="1608" w:hanging="361"/>
      </w:pPr>
      <w:rPr>
        <w:rFonts w:ascii="Arial" w:eastAsia="Arial" w:hAnsi="Arial" w:cs="Arial" w:hint="default"/>
        <w:spacing w:val="-1"/>
        <w:w w:val="100"/>
        <w:sz w:val="22"/>
        <w:szCs w:val="22"/>
        <w:lang w:val="fr-FR" w:eastAsia="en-US" w:bidi="ar-SA"/>
      </w:rPr>
    </w:lvl>
    <w:lvl w:ilvl="1" w:tplc="2390BCB6">
      <w:numFmt w:val="bullet"/>
      <w:lvlText w:val="•"/>
      <w:lvlJc w:val="left"/>
      <w:pPr>
        <w:ind w:left="2552" w:hanging="361"/>
      </w:pPr>
      <w:rPr>
        <w:rFonts w:hint="default"/>
        <w:lang w:val="fr-FR" w:eastAsia="en-US" w:bidi="ar-SA"/>
      </w:rPr>
    </w:lvl>
    <w:lvl w:ilvl="2" w:tplc="0EDEA18E">
      <w:numFmt w:val="bullet"/>
      <w:lvlText w:val="•"/>
      <w:lvlJc w:val="left"/>
      <w:pPr>
        <w:ind w:left="3504" w:hanging="361"/>
      </w:pPr>
      <w:rPr>
        <w:rFonts w:hint="default"/>
        <w:lang w:val="fr-FR" w:eastAsia="en-US" w:bidi="ar-SA"/>
      </w:rPr>
    </w:lvl>
    <w:lvl w:ilvl="3" w:tplc="5586881A">
      <w:numFmt w:val="bullet"/>
      <w:lvlText w:val="•"/>
      <w:lvlJc w:val="left"/>
      <w:pPr>
        <w:ind w:left="4456" w:hanging="361"/>
      </w:pPr>
      <w:rPr>
        <w:rFonts w:hint="default"/>
        <w:lang w:val="fr-FR" w:eastAsia="en-US" w:bidi="ar-SA"/>
      </w:rPr>
    </w:lvl>
    <w:lvl w:ilvl="4" w:tplc="E4786CF0">
      <w:numFmt w:val="bullet"/>
      <w:lvlText w:val="•"/>
      <w:lvlJc w:val="left"/>
      <w:pPr>
        <w:ind w:left="5408" w:hanging="361"/>
      </w:pPr>
      <w:rPr>
        <w:rFonts w:hint="default"/>
        <w:lang w:val="fr-FR" w:eastAsia="en-US" w:bidi="ar-SA"/>
      </w:rPr>
    </w:lvl>
    <w:lvl w:ilvl="5" w:tplc="C6AE95FC">
      <w:numFmt w:val="bullet"/>
      <w:lvlText w:val="•"/>
      <w:lvlJc w:val="left"/>
      <w:pPr>
        <w:ind w:left="6360" w:hanging="361"/>
      </w:pPr>
      <w:rPr>
        <w:rFonts w:hint="default"/>
        <w:lang w:val="fr-FR" w:eastAsia="en-US" w:bidi="ar-SA"/>
      </w:rPr>
    </w:lvl>
    <w:lvl w:ilvl="6" w:tplc="75908B32">
      <w:numFmt w:val="bullet"/>
      <w:lvlText w:val="•"/>
      <w:lvlJc w:val="left"/>
      <w:pPr>
        <w:ind w:left="7312" w:hanging="361"/>
      </w:pPr>
      <w:rPr>
        <w:rFonts w:hint="default"/>
        <w:lang w:val="fr-FR" w:eastAsia="en-US" w:bidi="ar-SA"/>
      </w:rPr>
    </w:lvl>
    <w:lvl w:ilvl="7" w:tplc="6E60D2AA">
      <w:numFmt w:val="bullet"/>
      <w:lvlText w:val="•"/>
      <w:lvlJc w:val="left"/>
      <w:pPr>
        <w:ind w:left="8264" w:hanging="361"/>
      </w:pPr>
      <w:rPr>
        <w:rFonts w:hint="default"/>
        <w:lang w:val="fr-FR" w:eastAsia="en-US" w:bidi="ar-SA"/>
      </w:rPr>
    </w:lvl>
    <w:lvl w:ilvl="8" w:tplc="437AED12">
      <w:numFmt w:val="bullet"/>
      <w:lvlText w:val="•"/>
      <w:lvlJc w:val="left"/>
      <w:pPr>
        <w:ind w:left="9216" w:hanging="361"/>
      </w:pPr>
      <w:rPr>
        <w:rFonts w:hint="default"/>
        <w:lang w:val="fr-FR" w:eastAsia="en-US" w:bidi="ar-SA"/>
      </w:rPr>
    </w:lvl>
  </w:abstractNum>
  <w:abstractNum w:abstractNumId="11" w15:restartNumberingAfterBreak="0">
    <w:nsid w:val="24976F3C"/>
    <w:multiLevelType w:val="hybridMultilevel"/>
    <w:tmpl w:val="51D4B570"/>
    <w:lvl w:ilvl="0" w:tplc="172A13B8">
      <w:numFmt w:val="bullet"/>
      <w:lvlText w:val="-"/>
      <w:lvlJc w:val="left"/>
      <w:pPr>
        <w:ind w:left="4490" w:hanging="361"/>
      </w:pPr>
      <w:rPr>
        <w:rFonts w:ascii="Arial" w:eastAsia="Arial" w:hAnsi="Arial" w:cs="Arial" w:hint="default"/>
        <w:spacing w:val="-1"/>
        <w:w w:val="100"/>
        <w:sz w:val="22"/>
        <w:szCs w:val="22"/>
        <w:lang w:val="fr-FR" w:eastAsia="en-US" w:bidi="ar-SA"/>
      </w:rPr>
    </w:lvl>
    <w:lvl w:ilvl="1" w:tplc="E67A57DA">
      <w:numFmt w:val="bullet"/>
      <w:lvlText w:val="•"/>
      <w:lvlJc w:val="left"/>
      <w:pPr>
        <w:ind w:left="5162" w:hanging="361"/>
      </w:pPr>
      <w:rPr>
        <w:rFonts w:hint="default"/>
        <w:lang w:val="fr-FR" w:eastAsia="en-US" w:bidi="ar-SA"/>
      </w:rPr>
    </w:lvl>
    <w:lvl w:ilvl="2" w:tplc="D032904A">
      <w:numFmt w:val="bullet"/>
      <w:lvlText w:val="•"/>
      <w:lvlJc w:val="left"/>
      <w:pPr>
        <w:ind w:left="5824" w:hanging="361"/>
      </w:pPr>
      <w:rPr>
        <w:rFonts w:hint="default"/>
        <w:lang w:val="fr-FR" w:eastAsia="en-US" w:bidi="ar-SA"/>
      </w:rPr>
    </w:lvl>
    <w:lvl w:ilvl="3" w:tplc="D1D465D2">
      <w:numFmt w:val="bullet"/>
      <w:lvlText w:val="•"/>
      <w:lvlJc w:val="left"/>
      <w:pPr>
        <w:ind w:left="6486" w:hanging="361"/>
      </w:pPr>
      <w:rPr>
        <w:rFonts w:hint="default"/>
        <w:lang w:val="fr-FR" w:eastAsia="en-US" w:bidi="ar-SA"/>
      </w:rPr>
    </w:lvl>
    <w:lvl w:ilvl="4" w:tplc="B7D274DE">
      <w:numFmt w:val="bullet"/>
      <w:lvlText w:val="•"/>
      <w:lvlJc w:val="left"/>
      <w:pPr>
        <w:ind w:left="7148" w:hanging="361"/>
      </w:pPr>
      <w:rPr>
        <w:rFonts w:hint="default"/>
        <w:lang w:val="fr-FR" w:eastAsia="en-US" w:bidi="ar-SA"/>
      </w:rPr>
    </w:lvl>
    <w:lvl w:ilvl="5" w:tplc="F4F860D4">
      <w:numFmt w:val="bullet"/>
      <w:lvlText w:val="•"/>
      <w:lvlJc w:val="left"/>
      <w:pPr>
        <w:ind w:left="7810" w:hanging="361"/>
      </w:pPr>
      <w:rPr>
        <w:rFonts w:hint="default"/>
        <w:lang w:val="fr-FR" w:eastAsia="en-US" w:bidi="ar-SA"/>
      </w:rPr>
    </w:lvl>
    <w:lvl w:ilvl="6" w:tplc="2396B2E6">
      <w:numFmt w:val="bullet"/>
      <w:lvlText w:val="•"/>
      <w:lvlJc w:val="left"/>
      <w:pPr>
        <w:ind w:left="8472" w:hanging="361"/>
      </w:pPr>
      <w:rPr>
        <w:rFonts w:hint="default"/>
        <w:lang w:val="fr-FR" w:eastAsia="en-US" w:bidi="ar-SA"/>
      </w:rPr>
    </w:lvl>
    <w:lvl w:ilvl="7" w:tplc="D1568384">
      <w:numFmt w:val="bullet"/>
      <w:lvlText w:val="•"/>
      <w:lvlJc w:val="left"/>
      <w:pPr>
        <w:ind w:left="9134" w:hanging="361"/>
      </w:pPr>
      <w:rPr>
        <w:rFonts w:hint="default"/>
        <w:lang w:val="fr-FR" w:eastAsia="en-US" w:bidi="ar-SA"/>
      </w:rPr>
    </w:lvl>
    <w:lvl w:ilvl="8" w:tplc="EECEDD2A">
      <w:numFmt w:val="bullet"/>
      <w:lvlText w:val="•"/>
      <w:lvlJc w:val="left"/>
      <w:pPr>
        <w:ind w:left="9796" w:hanging="361"/>
      </w:pPr>
      <w:rPr>
        <w:rFonts w:hint="default"/>
        <w:lang w:val="fr-FR" w:eastAsia="en-US" w:bidi="ar-SA"/>
      </w:rPr>
    </w:lvl>
  </w:abstractNum>
  <w:abstractNum w:abstractNumId="12" w15:restartNumberingAfterBreak="0">
    <w:nsid w:val="263C03A4"/>
    <w:multiLevelType w:val="multilevel"/>
    <w:tmpl w:val="786A10DC"/>
    <w:lvl w:ilvl="0">
      <w:start w:val="3"/>
      <w:numFmt w:val="decimal"/>
      <w:lvlText w:val="%1"/>
      <w:lvlJc w:val="left"/>
      <w:pPr>
        <w:ind w:left="2329" w:hanging="911"/>
      </w:pPr>
      <w:rPr>
        <w:rFonts w:hint="default"/>
        <w:lang w:val="fr-FR" w:eastAsia="en-US" w:bidi="ar-SA"/>
      </w:rPr>
    </w:lvl>
    <w:lvl w:ilvl="1">
      <w:start w:val="3"/>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89"/>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13" w15:restartNumberingAfterBreak="0">
    <w:nsid w:val="2879697A"/>
    <w:multiLevelType w:val="multilevel"/>
    <w:tmpl w:val="26840A8C"/>
    <w:lvl w:ilvl="0">
      <w:start w:val="4"/>
      <w:numFmt w:val="decimal"/>
      <w:lvlText w:val="%1"/>
      <w:lvlJc w:val="left"/>
      <w:pPr>
        <w:ind w:left="2329" w:hanging="911"/>
      </w:pPr>
      <w:rPr>
        <w:rFonts w:hint="default"/>
        <w:lang w:val="fr-FR" w:eastAsia="en-US" w:bidi="ar-SA"/>
      </w:rPr>
    </w:lvl>
    <w:lvl w:ilvl="1">
      <w:start w:val="2"/>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decimal"/>
      <w:lvlText w:val="%1.%2.%3.%4."/>
      <w:lvlJc w:val="left"/>
      <w:pPr>
        <w:ind w:left="3049" w:hanging="1095"/>
      </w:pPr>
      <w:rPr>
        <w:rFonts w:ascii="Arial" w:eastAsia="Arial" w:hAnsi="Arial" w:cs="Arial" w:hint="default"/>
        <w:spacing w:val="-1"/>
        <w:w w:val="89"/>
        <w:sz w:val="22"/>
        <w:szCs w:val="22"/>
        <w:lang w:val="fr-FR" w:eastAsia="en-US" w:bidi="ar-SA"/>
      </w:rPr>
    </w:lvl>
    <w:lvl w:ilvl="4">
      <w:start w:val="1"/>
      <w:numFmt w:val="decimal"/>
      <w:lvlText w:val="%5."/>
      <w:lvlJc w:val="left"/>
      <w:pPr>
        <w:ind w:left="3049" w:hanging="245"/>
      </w:pPr>
      <w:rPr>
        <w:rFonts w:ascii="Arial" w:eastAsia="Arial" w:hAnsi="Arial" w:cs="Arial" w:hint="default"/>
        <w:spacing w:val="-1"/>
        <w:w w:val="100"/>
        <w:sz w:val="22"/>
        <w:szCs w:val="22"/>
        <w:lang w:val="fr-FR" w:eastAsia="en-US" w:bidi="ar-SA"/>
      </w:rPr>
    </w:lvl>
    <w:lvl w:ilvl="5">
      <w:numFmt w:val="bullet"/>
      <w:lvlText w:val="•"/>
      <w:lvlJc w:val="left"/>
      <w:pPr>
        <w:ind w:left="6631" w:hanging="245"/>
      </w:pPr>
      <w:rPr>
        <w:rFonts w:hint="default"/>
        <w:lang w:val="fr-FR" w:eastAsia="en-US" w:bidi="ar-SA"/>
      </w:rPr>
    </w:lvl>
    <w:lvl w:ilvl="6">
      <w:numFmt w:val="bullet"/>
      <w:lvlText w:val="•"/>
      <w:lvlJc w:val="left"/>
      <w:pPr>
        <w:ind w:left="7528" w:hanging="245"/>
      </w:pPr>
      <w:rPr>
        <w:rFonts w:hint="default"/>
        <w:lang w:val="fr-FR" w:eastAsia="en-US" w:bidi="ar-SA"/>
      </w:rPr>
    </w:lvl>
    <w:lvl w:ilvl="7">
      <w:numFmt w:val="bullet"/>
      <w:lvlText w:val="•"/>
      <w:lvlJc w:val="left"/>
      <w:pPr>
        <w:ind w:left="8426" w:hanging="245"/>
      </w:pPr>
      <w:rPr>
        <w:rFonts w:hint="default"/>
        <w:lang w:val="fr-FR" w:eastAsia="en-US" w:bidi="ar-SA"/>
      </w:rPr>
    </w:lvl>
    <w:lvl w:ilvl="8">
      <w:numFmt w:val="bullet"/>
      <w:lvlText w:val="•"/>
      <w:lvlJc w:val="left"/>
      <w:pPr>
        <w:ind w:left="9324" w:hanging="245"/>
      </w:pPr>
      <w:rPr>
        <w:rFonts w:hint="default"/>
        <w:lang w:val="fr-FR" w:eastAsia="en-US" w:bidi="ar-SA"/>
      </w:rPr>
    </w:lvl>
  </w:abstractNum>
  <w:abstractNum w:abstractNumId="14" w15:restartNumberingAfterBreak="0">
    <w:nsid w:val="2BA4760A"/>
    <w:multiLevelType w:val="multilevel"/>
    <w:tmpl w:val="15F4B404"/>
    <w:lvl w:ilvl="0">
      <w:numFmt w:val="decimal"/>
      <w:lvlText w:val="%1"/>
      <w:lvlJc w:val="left"/>
      <w:pPr>
        <w:ind w:left="2329" w:hanging="911"/>
      </w:pPr>
      <w:rPr>
        <w:rFonts w:hint="default"/>
        <w:lang w:val="fr-FR" w:eastAsia="en-US" w:bidi="ar-SA"/>
      </w:rPr>
    </w:lvl>
    <w:lvl w:ilvl="1">
      <w:start w:val="3"/>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lowerLetter"/>
      <w:lvlText w:val="%4)"/>
      <w:lvlJc w:val="left"/>
      <w:pPr>
        <w:ind w:left="2329" w:hanging="361"/>
      </w:pPr>
      <w:rPr>
        <w:rFonts w:ascii="Arial" w:eastAsia="Arial" w:hAnsi="Arial" w:cs="Arial" w:hint="default"/>
        <w:spacing w:val="-19"/>
        <w:w w:val="100"/>
        <w:sz w:val="22"/>
        <w:szCs w:val="22"/>
        <w:lang w:val="fr-FR" w:eastAsia="en-US" w:bidi="ar-SA"/>
      </w:rPr>
    </w:lvl>
    <w:lvl w:ilvl="4">
      <w:numFmt w:val="bullet"/>
      <w:lvlText w:val="○"/>
      <w:lvlJc w:val="left"/>
      <w:pPr>
        <w:ind w:left="3049" w:hanging="361"/>
      </w:pPr>
      <w:rPr>
        <w:rFonts w:ascii="Arial" w:eastAsia="Arial" w:hAnsi="Arial" w:cs="Arial" w:hint="default"/>
        <w:spacing w:val="-1"/>
        <w:w w:val="100"/>
        <w:sz w:val="22"/>
        <w:szCs w:val="22"/>
        <w:lang w:val="fr-FR" w:eastAsia="en-US" w:bidi="ar-SA"/>
      </w:rPr>
    </w:lvl>
    <w:lvl w:ilvl="5">
      <w:numFmt w:val="bullet"/>
      <w:lvlText w:val="■"/>
      <w:lvlJc w:val="left"/>
      <w:pPr>
        <w:ind w:left="3770" w:hanging="361"/>
      </w:pPr>
      <w:rPr>
        <w:rFonts w:ascii="Arial" w:eastAsia="Arial" w:hAnsi="Arial" w:cs="Arial" w:hint="default"/>
        <w:spacing w:val="-1"/>
        <w:w w:val="100"/>
        <w:sz w:val="22"/>
        <w:szCs w:val="22"/>
        <w:lang w:val="fr-FR" w:eastAsia="en-US" w:bidi="ar-SA"/>
      </w:rPr>
    </w:lvl>
    <w:lvl w:ilvl="6">
      <w:numFmt w:val="bullet"/>
      <w:lvlText w:val="•"/>
      <w:lvlJc w:val="left"/>
      <w:pPr>
        <w:ind w:left="7450" w:hanging="361"/>
      </w:pPr>
      <w:rPr>
        <w:rFonts w:hint="default"/>
        <w:lang w:val="fr-FR" w:eastAsia="en-US" w:bidi="ar-SA"/>
      </w:rPr>
    </w:lvl>
    <w:lvl w:ilvl="7">
      <w:numFmt w:val="bullet"/>
      <w:lvlText w:val="•"/>
      <w:lvlJc w:val="left"/>
      <w:pPr>
        <w:ind w:left="8367" w:hanging="361"/>
      </w:pPr>
      <w:rPr>
        <w:rFonts w:hint="default"/>
        <w:lang w:val="fr-FR" w:eastAsia="en-US" w:bidi="ar-SA"/>
      </w:rPr>
    </w:lvl>
    <w:lvl w:ilvl="8">
      <w:numFmt w:val="bullet"/>
      <w:lvlText w:val="•"/>
      <w:lvlJc w:val="left"/>
      <w:pPr>
        <w:ind w:left="9285" w:hanging="361"/>
      </w:pPr>
      <w:rPr>
        <w:rFonts w:hint="default"/>
        <w:lang w:val="fr-FR" w:eastAsia="en-US" w:bidi="ar-SA"/>
      </w:rPr>
    </w:lvl>
  </w:abstractNum>
  <w:abstractNum w:abstractNumId="15" w15:restartNumberingAfterBreak="0">
    <w:nsid w:val="2E61034B"/>
    <w:multiLevelType w:val="hybridMultilevel"/>
    <w:tmpl w:val="FB2A3290"/>
    <w:lvl w:ilvl="0" w:tplc="3528C6D2">
      <w:numFmt w:val="bullet"/>
      <w:lvlText w:val="-"/>
      <w:lvlJc w:val="left"/>
      <w:pPr>
        <w:ind w:left="2329" w:hanging="361"/>
      </w:pPr>
      <w:rPr>
        <w:rFonts w:ascii="Arial" w:eastAsia="Arial" w:hAnsi="Arial" w:cs="Arial" w:hint="default"/>
        <w:spacing w:val="-1"/>
        <w:w w:val="100"/>
        <w:sz w:val="22"/>
        <w:szCs w:val="22"/>
        <w:lang w:val="fr-FR" w:eastAsia="en-US" w:bidi="ar-SA"/>
      </w:rPr>
    </w:lvl>
    <w:lvl w:ilvl="1" w:tplc="E64803CE">
      <w:numFmt w:val="bullet"/>
      <w:lvlText w:val="•"/>
      <w:lvlJc w:val="left"/>
      <w:pPr>
        <w:ind w:left="3200" w:hanging="361"/>
      </w:pPr>
      <w:rPr>
        <w:rFonts w:hint="default"/>
        <w:lang w:val="fr-FR" w:eastAsia="en-US" w:bidi="ar-SA"/>
      </w:rPr>
    </w:lvl>
    <w:lvl w:ilvl="2" w:tplc="65D88784">
      <w:numFmt w:val="bullet"/>
      <w:lvlText w:val="•"/>
      <w:lvlJc w:val="left"/>
      <w:pPr>
        <w:ind w:left="4080" w:hanging="361"/>
      </w:pPr>
      <w:rPr>
        <w:rFonts w:hint="default"/>
        <w:lang w:val="fr-FR" w:eastAsia="en-US" w:bidi="ar-SA"/>
      </w:rPr>
    </w:lvl>
    <w:lvl w:ilvl="3" w:tplc="59C407E4">
      <w:numFmt w:val="bullet"/>
      <w:lvlText w:val="•"/>
      <w:lvlJc w:val="left"/>
      <w:pPr>
        <w:ind w:left="4960" w:hanging="361"/>
      </w:pPr>
      <w:rPr>
        <w:rFonts w:hint="default"/>
        <w:lang w:val="fr-FR" w:eastAsia="en-US" w:bidi="ar-SA"/>
      </w:rPr>
    </w:lvl>
    <w:lvl w:ilvl="4" w:tplc="F0E2C352">
      <w:numFmt w:val="bullet"/>
      <w:lvlText w:val="•"/>
      <w:lvlJc w:val="left"/>
      <w:pPr>
        <w:ind w:left="5840" w:hanging="361"/>
      </w:pPr>
      <w:rPr>
        <w:rFonts w:hint="default"/>
        <w:lang w:val="fr-FR" w:eastAsia="en-US" w:bidi="ar-SA"/>
      </w:rPr>
    </w:lvl>
    <w:lvl w:ilvl="5" w:tplc="D16A73DA">
      <w:numFmt w:val="bullet"/>
      <w:lvlText w:val="•"/>
      <w:lvlJc w:val="left"/>
      <w:pPr>
        <w:ind w:left="6720" w:hanging="361"/>
      </w:pPr>
      <w:rPr>
        <w:rFonts w:hint="default"/>
        <w:lang w:val="fr-FR" w:eastAsia="en-US" w:bidi="ar-SA"/>
      </w:rPr>
    </w:lvl>
    <w:lvl w:ilvl="6" w:tplc="FC8C359C">
      <w:numFmt w:val="bullet"/>
      <w:lvlText w:val="•"/>
      <w:lvlJc w:val="left"/>
      <w:pPr>
        <w:ind w:left="7600" w:hanging="361"/>
      </w:pPr>
      <w:rPr>
        <w:rFonts w:hint="default"/>
        <w:lang w:val="fr-FR" w:eastAsia="en-US" w:bidi="ar-SA"/>
      </w:rPr>
    </w:lvl>
    <w:lvl w:ilvl="7" w:tplc="EC1EF61A">
      <w:numFmt w:val="bullet"/>
      <w:lvlText w:val="•"/>
      <w:lvlJc w:val="left"/>
      <w:pPr>
        <w:ind w:left="8480" w:hanging="361"/>
      </w:pPr>
      <w:rPr>
        <w:rFonts w:hint="default"/>
        <w:lang w:val="fr-FR" w:eastAsia="en-US" w:bidi="ar-SA"/>
      </w:rPr>
    </w:lvl>
    <w:lvl w:ilvl="8" w:tplc="CFFCA09E">
      <w:numFmt w:val="bullet"/>
      <w:lvlText w:val="•"/>
      <w:lvlJc w:val="left"/>
      <w:pPr>
        <w:ind w:left="9360" w:hanging="361"/>
      </w:pPr>
      <w:rPr>
        <w:rFonts w:hint="default"/>
        <w:lang w:val="fr-FR" w:eastAsia="en-US" w:bidi="ar-SA"/>
      </w:rPr>
    </w:lvl>
  </w:abstractNum>
  <w:abstractNum w:abstractNumId="16" w15:restartNumberingAfterBreak="0">
    <w:nsid w:val="30695956"/>
    <w:multiLevelType w:val="multilevel"/>
    <w:tmpl w:val="6C1ABD12"/>
    <w:lvl w:ilvl="0">
      <w:start w:val="5"/>
      <w:numFmt w:val="decimal"/>
      <w:lvlText w:val="%1"/>
      <w:lvlJc w:val="left"/>
      <w:pPr>
        <w:ind w:left="2329" w:hanging="911"/>
      </w:pPr>
      <w:rPr>
        <w:rFonts w:hint="default"/>
        <w:lang w:val="fr-FR" w:eastAsia="en-US" w:bidi="ar-SA"/>
      </w:rPr>
    </w:lvl>
    <w:lvl w:ilvl="1">
      <w:start w:val="2"/>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3049" w:hanging="361"/>
      </w:pPr>
      <w:rPr>
        <w:rFonts w:ascii="Arial" w:eastAsia="Arial" w:hAnsi="Arial" w:cs="Arial" w:hint="default"/>
        <w:spacing w:val="-1"/>
        <w:w w:val="100"/>
        <w:sz w:val="22"/>
        <w:szCs w:val="22"/>
        <w:lang w:val="fr-FR" w:eastAsia="en-US" w:bidi="ar-SA"/>
      </w:rPr>
    </w:lvl>
    <w:lvl w:ilvl="4">
      <w:numFmt w:val="bullet"/>
      <w:lvlText w:val="•"/>
      <w:lvlJc w:val="left"/>
      <w:pPr>
        <w:ind w:left="5733" w:hanging="361"/>
      </w:pPr>
      <w:rPr>
        <w:rFonts w:hint="default"/>
        <w:lang w:val="fr-FR" w:eastAsia="en-US" w:bidi="ar-SA"/>
      </w:rPr>
    </w:lvl>
    <w:lvl w:ilvl="5">
      <w:numFmt w:val="bullet"/>
      <w:lvlText w:val="•"/>
      <w:lvlJc w:val="left"/>
      <w:pPr>
        <w:ind w:left="6631" w:hanging="361"/>
      </w:pPr>
      <w:rPr>
        <w:rFonts w:hint="default"/>
        <w:lang w:val="fr-FR" w:eastAsia="en-US" w:bidi="ar-SA"/>
      </w:rPr>
    </w:lvl>
    <w:lvl w:ilvl="6">
      <w:numFmt w:val="bullet"/>
      <w:lvlText w:val="•"/>
      <w:lvlJc w:val="left"/>
      <w:pPr>
        <w:ind w:left="7528" w:hanging="361"/>
      </w:pPr>
      <w:rPr>
        <w:rFonts w:hint="default"/>
        <w:lang w:val="fr-FR" w:eastAsia="en-US" w:bidi="ar-SA"/>
      </w:rPr>
    </w:lvl>
    <w:lvl w:ilvl="7">
      <w:numFmt w:val="bullet"/>
      <w:lvlText w:val="•"/>
      <w:lvlJc w:val="left"/>
      <w:pPr>
        <w:ind w:left="8426" w:hanging="361"/>
      </w:pPr>
      <w:rPr>
        <w:rFonts w:hint="default"/>
        <w:lang w:val="fr-FR" w:eastAsia="en-US" w:bidi="ar-SA"/>
      </w:rPr>
    </w:lvl>
    <w:lvl w:ilvl="8">
      <w:numFmt w:val="bullet"/>
      <w:lvlText w:val="•"/>
      <w:lvlJc w:val="left"/>
      <w:pPr>
        <w:ind w:left="9324" w:hanging="361"/>
      </w:pPr>
      <w:rPr>
        <w:rFonts w:hint="default"/>
        <w:lang w:val="fr-FR" w:eastAsia="en-US" w:bidi="ar-SA"/>
      </w:rPr>
    </w:lvl>
  </w:abstractNum>
  <w:abstractNum w:abstractNumId="17" w15:restartNumberingAfterBreak="0">
    <w:nsid w:val="35665050"/>
    <w:multiLevelType w:val="hybridMultilevel"/>
    <w:tmpl w:val="99FE427E"/>
    <w:lvl w:ilvl="0" w:tplc="6D942434">
      <w:numFmt w:val="bullet"/>
      <w:lvlText w:val="-"/>
      <w:lvlJc w:val="left"/>
      <w:pPr>
        <w:ind w:left="3049" w:hanging="361"/>
      </w:pPr>
      <w:rPr>
        <w:rFonts w:ascii="Arial" w:eastAsia="Arial" w:hAnsi="Arial" w:cs="Arial" w:hint="default"/>
        <w:spacing w:val="-1"/>
        <w:w w:val="89"/>
        <w:sz w:val="22"/>
        <w:szCs w:val="22"/>
        <w:lang w:val="fr-FR" w:eastAsia="en-US" w:bidi="ar-SA"/>
      </w:rPr>
    </w:lvl>
    <w:lvl w:ilvl="1" w:tplc="3AF64B9E">
      <w:numFmt w:val="bullet"/>
      <w:lvlText w:val="-"/>
      <w:lvlJc w:val="left"/>
      <w:pPr>
        <w:ind w:left="3770" w:hanging="361"/>
      </w:pPr>
      <w:rPr>
        <w:rFonts w:ascii="Arial" w:eastAsia="Arial" w:hAnsi="Arial" w:cs="Arial" w:hint="default"/>
        <w:spacing w:val="-1"/>
        <w:w w:val="100"/>
        <w:sz w:val="22"/>
        <w:szCs w:val="22"/>
        <w:lang w:val="fr-FR" w:eastAsia="en-US" w:bidi="ar-SA"/>
      </w:rPr>
    </w:lvl>
    <w:lvl w:ilvl="2" w:tplc="55B22792">
      <w:numFmt w:val="bullet"/>
      <w:lvlText w:val="•"/>
      <w:lvlJc w:val="left"/>
      <w:pPr>
        <w:ind w:left="4595" w:hanging="361"/>
      </w:pPr>
      <w:rPr>
        <w:rFonts w:hint="default"/>
        <w:lang w:val="fr-FR" w:eastAsia="en-US" w:bidi="ar-SA"/>
      </w:rPr>
    </w:lvl>
    <w:lvl w:ilvl="3" w:tplc="88BE6866">
      <w:numFmt w:val="bullet"/>
      <w:lvlText w:val="•"/>
      <w:lvlJc w:val="left"/>
      <w:pPr>
        <w:ind w:left="5411" w:hanging="361"/>
      </w:pPr>
      <w:rPr>
        <w:rFonts w:hint="default"/>
        <w:lang w:val="fr-FR" w:eastAsia="en-US" w:bidi="ar-SA"/>
      </w:rPr>
    </w:lvl>
    <w:lvl w:ilvl="4" w:tplc="7DFE0D5A">
      <w:numFmt w:val="bullet"/>
      <w:lvlText w:val="•"/>
      <w:lvlJc w:val="left"/>
      <w:pPr>
        <w:ind w:left="6226" w:hanging="361"/>
      </w:pPr>
      <w:rPr>
        <w:rFonts w:hint="default"/>
        <w:lang w:val="fr-FR" w:eastAsia="en-US" w:bidi="ar-SA"/>
      </w:rPr>
    </w:lvl>
    <w:lvl w:ilvl="5" w:tplc="7E064852">
      <w:numFmt w:val="bullet"/>
      <w:lvlText w:val="•"/>
      <w:lvlJc w:val="left"/>
      <w:pPr>
        <w:ind w:left="7042" w:hanging="361"/>
      </w:pPr>
      <w:rPr>
        <w:rFonts w:hint="default"/>
        <w:lang w:val="fr-FR" w:eastAsia="en-US" w:bidi="ar-SA"/>
      </w:rPr>
    </w:lvl>
    <w:lvl w:ilvl="6" w:tplc="E6D07D64">
      <w:numFmt w:val="bullet"/>
      <w:lvlText w:val="•"/>
      <w:lvlJc w:val="left"/>
      <w:pPr>
        <w:ind w:left="7857" w:hanging="361"/>
      </w:pPr>
      <w:rPr>
        <w:rFonts w:hint="default"/>
        <w:lang w:val="fr-FR" w:eastAsia="en-US" w:bidi="ar-SA"/>
      </w:rPr>
    </w:lvl>
    <w:lvl w:ilvl="7" w:tplc="FBF47EC0">
      <w:numFmt w:val="bullet"/>
      <w:lvlText w:val="•"/>
      <w:lvlJc w:val="left"/>
      <w:pPr>
        <w:ind w:left="8673" w:hanging="361"/>
      </w:pPr>
      <w:rPr>
        <w:rFonts w:hint="default"/>
        <w:lang w:val="fr-FR" w:eastAsia="en-US" w:bidi="ar-SA"/>
      </w:rPr>
    </w:lvl>
    <w:lvl w:ilvl="8" w:tplc="2A14A676">
      <w:numFmt w:val="bullet"/>
      <w:lvlText w:val="•"/>
      <w:lvlJc w:val="left"/>
      <w:pPr>
        <w:ind w:left="9488" w:hanging="361"/>
      </w:pPr>
      <w:rPr>
        <w:rFonts w:hint="default"/>
        <w:lang w:val="fr-FR" w:eastAsia="en-US" w:bidi="ar-SA"/>
      </w:rPr>
    </w:lvl>
  </w:abstractNum>
  <w:abstractNum w:abstractNumId="18" w15:restartNumberingAfterBreak="0">
    <w:nsid w:val="356E7494"/>
    <w:multiLevelType w:val="multilevel"/>
    <w:tmpl w:val="0A769722"/>
    <w:lvl w:ilvl="0">
      <w:start w:val="6"/>
      <w:numFmt w:val="decimal"/>
      <w:lvlText w:val="%1"/>
      <w:lvlJc w:val="left"/>
      <w:pPr>
        <w:ind w:left="3049" w:hanging="1095"/>
      </w:pPr>
      <w:rPr>
        <w:rFonts w:hint="default"/>
        <w:lang w:val="fr-FR" w:eastAsia="en-US" w:bidi="ar-SA"/>
      </w:rPr>
    </w:lvl>
    <w:lvl w:ilvl="1">
      <w:start w:val="1"/>
      <w:numFmt w:val="decimal"/>
      <w:lvlText w:val="%1.%2"/>
      <w:lvlJc w:val="left"/>
      <w:pPr>
        <w:ind w:left="3049" w:hanging="1095"/>
      </w:pPr>
      <w:rPr>
        <w:rFonts w:hint="default"/>
        <w:lang w:val="fr-FR" w:eastAsia="en-US" w:bidi="ar-SA"/>
      </w:rPr>
    </w:lvl>
    <w:lvl w:ilvl="2">
      <w:start w:val="4"/>
      <w:numFmt w:val="decimal"/>
      <w:lvlText w:val="%1.%2.%3"/>
      <w:lvlJc w:val="left"/>
      <w:pPr>
        <w:ind w:left="3049" w:hanging="1095"/>
      </w:pPr>
      <w:rPr>
        <w:rFonts w:hint="default"/>
        <w:lang w:val="fr-FR" w:eastAsia="en-US" w:bidi="ar-SA"/>
      </w:rPr>
    </w:lvl>
    <w:lvl w:ilvl="3">
      <w:start w:val="1"/>
      <w:numFmt w:val="decimal"/>
      <w:lvlText w:val="%1.%2.%3.%4."/>
      <w:lvlJc w:val="left"/>
      <w:pPr>
        <w:ind w:left="3049" w:hanging="1095"/>
      </w:pPr>
      <w:rPr>
        <w:rFonts w:ascii="Arial" w:eastAsia="Arial" w:hAnsi="Arial" w:cs="Arial" w:hint="default"/>
        <w:spacing w:val="-1"/>
        <w:w w:val="100"/>
        <w:sz w:val="22"/>
        <w:szCs w:val="22"/>
        <w:lang w:val="fr-FR" w:eastAsia="en-US" w:bidi="ar-SA"/>
      </w:rPr>
    </w:lvl>
    <w:lvl w:ilvl="4">
      <w:numFmt w:val="bullet"/>
      <w:lvlText w:val="•"/>
      <w:lvlJc w:val="left"/>
      <w:pPr>
        <w:ind w:left="6272" w:hanging="1095"/>
      </w:pPr>
      <w:rPr>
        <w:rFonts w:hint="default"/>
        <w:lang w:val="fr-FR" w:eastAsia="en-US" w:bidi="ar-SA"/>
      </w:rPr>
    </w:lvl>
    <w:lvl w:ilvl="5">
      <w:numFmt w:val="bullet"/>
      <w:lvlText w:val="•"/>
      <w:lvlJc w:val="left"/>
      <w:pPr>
        <w:ind w:left="7080" w:hanging="1095"/>
      </w:pPr>
      <w:rPr>
        <w:rFonts w:hint="default"/>
        <w:lang w:val="fr-FR" w:eastAsia="en-US" w:bidi="ar-SA"/>
      </w:rPr>
    </w:lvl>
    <w:lvl w:ilvl="6">
      <w:numFmt w:val="bullet"/>
      <w:lvlText w:val="•"/>
      <w:lvlJc w:val="left"/>
      <w:pPr>
        <w:ind w:left="7888" w:hanging="1095"/>
      </w:pPr>
      <w:rPr>
        <w:rFonts w:hint="default"/>
        <w:lang w:val="fr-FR" w:eastAsia="en-US" w:bidi="ar-SA"/>
      </w:rPr>
    </w:lvl>
    <w:lvl w:ilvl="7">
      <w:numFmt w:val="bullet"/>
      <w:lvlText w:val="•"/>
      <w:lvlJc w:val="left"/>
      <w:pPr>
        <w:ind w:left="8696" w:hanging="1095"/>
      </w:pPr>
      <w:rPr>
        <w:rFonts w:hint="default"/>
        <w:lang w:val="fr-FR" w:eastAsia="en-US" w:bidi="ar-SA"/>
      </w:rPr>
    </w:lvl>
    <w:lvl w:ilvl="8">
      <w:numFmt w:val="bullet"/>
      <w:lvlText w:val="•"/>
      <w:lvlJc w:val="left"/>
      <w:pPr>
        <w:ind w:left="9504" w:hanging="1095"/>
      </w:pPr>
      <w:rPr>
        <w:rFonts w:hint="default"/>
        <w:lang w:val="fr-FR" w:eastAsia="en-US" w:bidi="ar-SA"/>
      </w:rPr>
    </w:lvl>
  </w:abstractNum>
  <w:abstractNum w:abstractNumId="19" w15:restartNumberingAfterBreak="0">
    <w:nsid w:val="3A49522F"/>
    <w:multiLevelType w:val="multilevel"/>
    <w:tmpl w:val="9B1C1E96"/>
    <w:lvl w:ilvl="0">
      <w:start w:val="6"/>
      <w:numFmt w:val="decimal"/>
      <w:lvlText w:val="%1"/>
      <w:lvlJc w:val="left"/>
      <w:pPr>
        <w:ind w:left="2329" w:hanging="911"/>
      </w:pPr>
      <w:rPr>
        <w:rFonts w:hint="default"/>
        <w:lang w:val="fr-FR" w:eastAsia="en-US" w:bidi="ar-SA"/>
      </w:rPr>
    </w:lvl>
    <w:lvl w:ilvl="1">
      <w:start w:val="8"/>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decimal"/>
      <w:lvlText w:val="%1.%2.%3.%4."/>
      <w:lvlJc w:val="left"/>
      <w:pPr>
        <w:ind w:left="3049" w:hanging="1095"/>
        <w:jc w:val="right"/>
      </w:pPr>
      <w:rPr>
        <w:rFonts w:ascii="Arial" w:eastAsia="Arial" w:hAnsi="Arial" w:cs="Arial" w:hint="default"/>
        <w:spacing w:val="-1"/>
        <w:w w:val="100"/>
        <w:sz w:val="22"/>
        <w:szCs w:val="22"/>
        <w:lang w:val="fr-FR" w:eastAsia="en-US" w:bidi="ar-SA"/>
      </w:rPr>
    </w:lvl>
    <w:lvl w:ilvl="4">
      <w:numFmt w:val="bullet"/>
      <w:lvlText w:val="•"/>
      <w:lvlJc w:val="left"/>
      <w:pPr>
        <w:ind w:left="5733" w:hanging="1095"/>
      </w:pPr>
      <w:rPr>
        <w:rFonts w:hint="default"/>
        <w:lang w:val="fr-FR" w:eastAsia="en-US" w:bidi="ar-SA"/>
      </w:rPr>
    </w:lvl>
    <w:lvl w:ilvl="5">
      <w:numFmt w:val="bullet"/>
      <w:lvlText w:val="•"/>
      <w:lvlJc w:val="left"/>
      <w:pPr>
        <w:ind w:left="6631" w:hanging="1095"/>
      </w:pPr>
      <w:rPr>
        <w:rFonts w:hint="default"/>
        <w:lang w:val="fr-FR" w:eastAsia="en-US" w:bidi="ar-SA"/>
      </w:rPr>
    </w:lvl>
    <w:lvl w:ilvl="6">
      <w:numFmt w:val="bullet"/>
      <w:lvlText w:val="•"/>
      <w:lvlJc w:val="left"/>
      <w:pPr>
        <w:ind w:left="7528" w:hanging="1095"/>
      </w:pPr>
      <w:rPr>
        <w:rFonts w:hint="default"/>
        <w:lang w:val="fr-FR" w:eastAsia="en-US" w:bidi="ar-SA"/>
      </w:rPr>
    </w:lvl>
    <w:lvl w:ilvl="7">
      <w:numFmt w:val="bullet"/>
      <w:lvlText w:val="•"/>
      <w:lvlJc w:val="left"/>
      <w:pPr>
        <w:ind w:left="8426" w:hanging="1095"/>
      </w:pPr>
      <w:rPr>
        <w:rFonts w:hint="default"/>
        <w:lang w:val="fr-FR" w:eastAsia="en-US" w:bidi="ar-SA"/>
      </w:rPr>
    </w:lvl>
    <w:lvl w:ilvl="8">
      <w:numFmt w:val="bullet"/>
      <w:lvlText w:val="•"/>
      <w:lvlJc w:val="left"/>
      <w:pPr>
        <w:ind w:left="9324" w:hanging="1095"/>
      </w:pPr>
      <w:rPr>
        <w:rFonts w:hint="default"/>
        <w:lang w:val="fr-FR" w:eastAsia="en-US" w:bidi="ar-SA"/>
      </w:rPr>
    </w:lvl>
  </w:abstractNum>
  <w:abstractNum w:abstractNumId="20" w15:restartNumberingAfterBreak="0">
    <w:nsid w:val="3B641A21"/>
    <w:multiLevelType w:val="multilevel"/>
    <w:tmpl w:val="E3FCDEB6"/>
    <w:lvl w:ilvl="0">
      <w:numFmt w:val="decimal"/>
      <w:lvlText w:val="%1."/>
      <w:lvlJc w:val="left"/>
      <w:pPr>
        <w:ind w:left="887" w:hanging="361"/>
      </w:pPr>
      <w:rPr>
        <w:rFonts w:ascii="Arial" w:eastAsia="Arial" w:hAnsi="Arial" w:cs="Arial" w:hint="default"/>
        <w:spacing w:val="-7"/>
        <w:w w:val="100"/>
        <w:sz w:val="22"/>
        <w:szCs w:val="22"/>
        <w:lang w:val="fr-FR" w:eastAsia="en-US" w:bidi="ar-SA"/>
      </w:rPr>
    </w:lvl>
    <w:lvl w:ilvl="1">
      <w:start w:val="1"/>
      <w:numFmt w:val="decimal"/>
      <w:lvlText w:val="%1.%2."/>
      <w:lvlJc w:val="left"/>
      <w:pPr>
        <w:ind w:left="1608" w:hanging="728"/>
      </w:pPr>
      <w:rPr>
        <w:rFonts w:ascii="Arial" w:eastAsia="Arial" w:hAnsi="Arial" w:cs="Arial" w:hint="default"/>
        <w:spacing w:val="-1"/>
        <w:w w:val="100"/>
        <w:sz w:val="22"/>
        <w:szCs w:val="22"/>
        <w:lang w:val="fr-FR" w:eastAsia="en-US" w:bidi="ar-SA"/>
      </w:rPr>
    </w:lvl>
    <w:lvl w:ilvl="2">
      <w:start w:val="1"/>
      <w:numFmt w:val="decimal"/>
      <w:lvlText w:val="%3."/>
      <w:lvlJc w:val="left"/>
      <w:pPr>
        <w:ind w:left="1608" w:hanging="544"/>
      </w:pPr>
      <w:rPr>
        <w:rFonts w:ascii="Arial" w:eastAsia="Arial" w:hAnsi="Arial" w:cs="Arial" w:hint="default"/>
        <w:spacing w:val="-1"/>
        <w:w w:val="100"/>
        <w:sz w:val="22"/>
        <w:szCs w:val="22"/>
        <w:lang w:val="fr-FR" w:eastAsia="en-US" w:bidi="ar-SA"/>
      </w:rPr>
    </w:lvl>
    <w:lvl w:ilvl="3">
      <w:numFmt w:val="bullet"/>
      <w:lvlText w:val="-"/>
      <w:lvlJc w:val="left"/>
      <w:pPr>
        <w:ind w:left="1608" w:hanging="135"/>
      </w:pPr>
      <w:rPr>
        <w:rFonts w:ascii="Arial" w:eastAsia="Arial" w:hAnsi="Arial" w:cs="Arial" w:hint="default"/>
        <w:w w:val="100"/>
        <w:sz w:val="22"/>
        <w:szCs w:val="22"/>
        <w:lang w:val="fr-FR" w:eastAsia="en-US" w:bidi="ar-SA"/>
      </w:rPr>
    </w:lvl>
    <w:lvl w:ilvl="4">
      <w:numFmt w:val="bullet"/>
      <w:lvlText w:val="•"/>
      <w:lvlJc w:val="left"/>
      <w:pPr>
        <w:ind w:left="4773" w:hanging="135"/>
      </w:pPr>
      <w:rPr>
        <w:rFonts w:hint="default"/>
        <w:lang w:val="fr-FR" w:eastAsia="en-US" w:bidi="ar-SA"/>
      </w:rPr>
    </w:lvl>
    <w:lvl w:ilvl="5">
      <w:numFmt w:val="bullet"/>
      <w:lvlText w:val="•"/>
      <w:lvlJc w:val="left"/>
      <w:pPr>
        <w:ind w:left="5831" w:hanging="135"/>
      </w:pPr>
      <w:rPr>
        <w:rFonts w:hint="default"/>
        <w:lang w:val="fr-FR" w:eastAsia="en-US" w:bidi="ar-SA"/>
      </w:rPr>
    </w:lvl>
    <w:lvl w:ilvl="6">
      <w:numFmt w:val="bullet"/>
      <w:lvlText w:val="•"/>
      <w:lvlJc w:val="left"/>
      <w:pPr>
        <w:ind w:left="6888" w:hanging="135"/>
      </w:pPr>
      <w:rPr>
        <w:rFonts w:hint="default"/>
        <w:lang w:val="fr-FR" w:eastAsia="en-US" w:bidi="ar-SA"/>
      </w:rPr>
    </w:lvl>
    <w:lvl w:ilvl="7">
      <w:numFmt w:val="bullet"/>
      <w:lvlText w:val="•"/>
      <w:lvlJc w:val="left"/>
      <w:pPr>
        <w:ind w:left="7946" w:hanging="135"/>
      </w:pPr>
      <w:rPr>
        <w:rFonts w:hint="default"/>
        <w:lang w:val="fr-FR" w:eastAsia="en-US" w:bidi="ar-SA"/>
      </w:rPr>
    </w:lvl>
    <w:lvl w:ilvl="8">
      <w:numFmt w:val="bullet"/>
      <w:lvlText w:val="•"/>
      <w:lvlJc w:val="left"/>
      <w:pPr>
        <w:ind w:left="9004" w:hanging="135"/>
      </w:pPr>
      <w:rPr>
        <w:rFonts w:hint="default"/>
        <w:lang w:val="fr-FR" w:eastAsia="en-US" w:bidi="ar-SA"/>
      </w:rPr>
    </w:lvl>
  </w:abstractNum>
  <w:abstractNum w:abstractNumId="21" w15:restartNumberingAfterBreak="0">
    <w:nsid w:val="40F83D09"/>
    <w:multiLevelType w:val="multilevel"/>
    <w:tmpl w:val="A2E47618"/>
    <w:lvl w:ilvl="0">
      <w:start w:val="3"/>
      <w:numFmt w:val="decimal"/>
      <w:lvlText w:val="%1"/>
      <w:lvlJc w:val="left"/>
      <w:pPr>
        <w:ind w:left="2329" w:hanging="911"/>
      </w:pPr>
      <w:rPr>
        <w:rFonts w:hint="default"/>
        <w:lang w:val="fr-FR" w:eastAsia="en-US" w:bidi="ar-SA"/>
      </w:rPr>
    </w:lvl>
    <w:lvl w:ilvl="1">
      <w:start w:val="2"/>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22" w15:restartNumberingAfterBreak="0">
    <w:nsid w:val="41C14F5D"/>
    <w:multiLevelType w:val="multilevel"/>
    <w:tmpl w:val="043A694A"/>
    <w:lvl w:ilvl="0">
      <w:start w:val="5"/>
      <w:numFmt w:val="decimal"/>
      <w:lvlText w:val="%1"/>
      <w:lvlJc w:val="left"/>
      <w:pPr>
        <w:ind w:left="2329" w:hanging="911"/>
      </w:pPr>
      <w:rPr>
        <w:rFonts w:hint="default"/>
        <w:lang w:val="fr-FR" w:eastAsia="en-US" w:bidi="ar-SA"/>
      </w:rPr>
    </w:lvl>
    <w:lvl w:ilvl="1">
      <w:start w:val="1"/>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decimal"/>
      <w:lvlText w:val="%1.%2.%3.%4."/>
      <w:lvlJc w:val="left"/>
      <w:pPr>
        <w:ind w:left="3049" w:hanging="1095"/>
      </w:pPr>
      <w:rPr>
        <w:rFonts w:ascii="Arial" w:eastAsia="Arial" w:hAnsi="Arial" w:cs="Arial" w:hint="default"/>
        <w:spacing w:val="-1"/>
        <w:w w:val="100"/>
        <w:sz w:val="22"/>
        <w:szCs w:val="22"/>
        <w:lang w:val="fr-FR" w:eastAsia="en-US" w:bidi="ar-SA"/>
      </w:rPr>
    </w:lvl>
    <w:lvl w:ilvl="4">
      <w:numFmt w:val="bullet"/>
      <w:lvlText w:val="○"/>
      <w:lvlJc w:val="left"/>
      <w:pPr>
        <w:ind w:left="3770" w:hanging="361"/>
      </w:pPr>
      <w:rPr>
        <w:rFonts w:ascii="Arial" w:eastAsia="Arial" w:hAnsi="Arial" w:cs="Arial" w:hint="default"/>
        <w:spacing w:val="-1"/>
        <w:w w:val="100"/>
        <w:sz w:val="22"/>
        <w:szCs w:val="22"/>
        <w:lang w:val="fr-FR" w:eastAsia="en-US" w:bidi="ar-SA"/>
      </w:rPr>
    </w:lvl>
    <w:lvl w:ilvl="5">
      <w:numFmt w:val="bullet"/>
      <w:lvlText w:val="•"/>
      <w:lvlJc w:val="left"/>
      <w:pPr>
        <w:ind w:left="6532" w:hanging="361"/>
      </w:pPr>
      <w:rPr>
        <w:rFonts w:hint="default"/>
        <w:lang w:val="fr-FR" w:eastAsia="en-US" w:bidi="ar-SA"/>
      </w:rPr>
    </w:lvl>
    <w:lvl w:ilvl="6">
      <w:numFmt w:val="bullet"/>
      <w:lvlText w:val="•"/>
      <w:lvlJc w:val="left"/>
      <w:pPr>
        <w:ind w:left="7450" w:hanging="361"/>
      </w:pPr>
      <w:rPr>
        <w:rFonts w:hint="default"/>
        <w:lang w:val="fr-FR" w:eastAsia="en-US" w:bidi="ar-SA"/>
      </w:rPr>
    </w:lvl>
    <w:lvl w:ilvl="7">
      <w:numFmt w:val="bullet"/>
      <w:lvlText w:val="•"/>
      <w:lvlJc w:val="left"/>
      <w:pPr>
        <w:ind w:left="8367" w:hanging="361"/>
      </w:pPr>
      <w:rPr>
        <w:rFonts w:hint="default"/>
        <w:lang w:val="fr-FR" w:eastAsia="en-US" w:bidi="ar-SA"/>
      </w:rPr>
    </w:lvl>
    <w:lvl w:ilvl="8">
      <w:numFmt w:val="bullet"/>
      <w:lvlText w:val="•"/>
      <w:lvlJc w:val="left"/>
      <w:pPr>
        <w:ind w:left="9285" w:hanging="361"/>
      </w:pPr>
      <w:rPr>
        <w:rFonts w:hint="default"/>
        <w:lang w:val="fr-FR" w:eastAsia="en-US" w:bidi="ar-SA"/>
      </w:rPr>
    </w:lvl>
  </w:abstractNum>
  <w:abstractNum w:abstractNumId="23" w15:restartNumberingAfterBreak="0">
    <w:nsid w:val="495B6697"/>
    <w:multiLevelType w:val="multilevel"/>
    <w:tmpl w:val="BD840A08"/>
    <w:lvl w:ilvl="0">
      <w:start w:val="10"/>
      <w:numFmt w:val="decimal"/>
      <w:lvlText w:val="%1"/>
      <w:lvlJc w:val="left"/>
      <w:pPr>
        <w:ind w:left="2329" w:hanging="1034"/>
      </w:pPr>
      <w:rPr>
        <w:rFonts w:hint="default"/>
        <w:lang w:val="fr-FR" w:eastAsia="en-US" w:bidi="ar-SA"/>
      </w:rPr>
    </w:lvl>
    <w:lvl w:ilvl="1">
      <w:start w:val="2"/>
      <w:numFmt w:val="decimal"/>
      <w:lvlText w:val="%1.%2"/>
      <w:lvlJc w:val="left"/>
      <w:pPr>
        <w:ind w:left="2329" w:hanging="1034"/>
      </w:pPr>
      <w:rPr>
        <w:rFonts w:hint="default"/>
        <w:lang w:val="fr-FR" w:eastAsia="en-US" w:bidi="ar-SA"/>
      </w:rPr>
    </w:lvl>
    <w:lvl w:ilvl="2">
      <w:start w:val="1"/>
      <w:numFmt w:val="decimal"/>
      <w:lvlText w:val="%1.%2.%3."/>
      <w:lvlJc w:val="left"/>
      <w:pPr>
        <w:ind w:left="2329" w:hanging="1034"/>
      </w:pPr>
      <w:rPr>
        <w:rFonts w:ascii="Arial" w:eastAsia="Arial" w:hAnsi="Arial" w:cs="Arial" w:hint="default"/>
        <w:spacing w:val="-1"/>
        <w:w w:val="100"/>
        <w:sz w:val="22"/>
        <w:szCs w:val="22"/>
        <w:lang w:val="fr-FR" w:eastAsia="en-US" w:bidi="ar-SA"/>
      </w:rPr>
    </w:lvl>
    <w:lvl w:ilvl="3">
      <w:numFmt w:val="bullet"/>
      <w:lvlText w:val="•"/>
      <w:lvlJc w:val="left"/>
      <w:pPr>
        <w:ind w:left="4960" w:hanging="1034"/>
      </w:pPr>
      <w:rPr>
        <w:rFonts w:hint="default"/>
        <w:lang w:val="fr-FR" w:eastAsia="en-US" w:bidi="ar-SA"/>
      </w:rPr>
    </w:lvl>
    <w:lvl w:ilvl="4">
      <w:numFmt w:val="bullet"/>
      <w:lvlText w:val="•"/>
      <w:lvlJc w:val="left"/>
      <w:pPr>
        <w:ind w:left="5840" w:hanging="1034"/>
      </w:pPr>
      <w:rPr>
        <w:rFonts w:hint="default"/>
        <w:lang w:val="fr-FR" w:eastAsia="en-US" w:bidi="ar-SA"/>
      </w:rPr>
    </w:lvl>
    <w:lvl w:ilvl="5">
      <w:numFmt w:val="bullet"/>
      <w:lvlText w:val="•"/>
      <w:lvlJc w:val="left"/>
      <w:pPr>
        <w:ind w:left="6720" w:hanging="1034"/>
      </w:pPr>
      <w:rPr>
        <w:rFonts w:hint="default"/>
        <w:lang w:val="fr-FR" w:eastAsia="en-US" w:bidi="ar-SA"/>
      </w:rPr>
    </w:lvl>
    <w:lvl w:ilvl="6">
      <w:numFmt w:val="bullet"/>
      <w:lvlText w:val="•"/>
      <w:lvlJc w:val="left"/>
      <w:pPr>
        <w:ind w:left="7600" w:hanging="1034"/>
      </w:pPr>
      <w:rPr>
        <w:rFonts w:hint="default"/>
        <w:lang w:val="fr-FR" w:eastAsia="en-US" w:bidi="ar-SA"/>
      </w:rPr>
    </w:lvl>
    <w:lvl w:ilvl="7">
      <w:numFmt w:val="bullet"/>
      <w:lvlText w:val="•"/>
      <w:lvlJc w:val="left"/>
      <w:pPr>
        <w:ind w:left="8480" w:hanging="1034"/>
      </w:pPr>
      <w:rPr>
        <w:rFonts w:hint="default"/>
        <w:lang w:val="fr-FR" w:eastAsia="en-US" w:bidi="ar-SA"/>
      </w:rPr>
    </w:lvl>
    <w:lvl w:ilvl="8">
      <w:numFmt w:val="bullet"/>
      <w:lvlText w:val="•"/>
      <w:lvlJc w:val="left"/>
      <w:pPr>
        <w:ind w:left="9360" w:hanging="1034"/>
      </w:pPr>
      <w:rPr>
        <w:rFonts w:hint="default"/>
        <w:lang w:val="fr-FR" w:eastAsia="en-US" w:bidi="ar-SA"/>
      </w:rPr>
    </w:lvl>
  </w:abstractNum>
  <w:abstractNum w:abstractNumId="24" w15:restartNumberingAfterBreak="0">
    <w:nsid w:val="4BC0579A"/>
    <w:multiLevelType w:val="hybridMultilevel"/>
    <w:tmpl w:val="E722A4CE"/>
    <w:lvl w:ilvl="0" w:tplc="0B30A02C">
      <w:start w:val="1"/>
      <w:numFmt w:val="lowerLetter"/>
      <w:lvlText w:val="%1)"/>
      <w:lvlJc w:val="left"/>
      <w:pPr>
        <w:ind w:left="3049" w:hanging="361"/>
      </w:pPr>
      <w:rPr>
        <w:rFonts w:ascii="Arial" w:eastAsia="Arial" w:hAnsi="Arial" w:cs="Arial" w:hint="default"/>
        <w:spacing w:val="-19"/>
        <w:w w:val="100"/>
        <w:sz w:val="22"/>
        <w:szCs w:val="22"/>
        <w:lang w:val="fr-FR" w:eastAsia="en-US" w:bidi="ar-SA"/>
      </w:rPr>
    </w:lvl>
    <w:lvl w:ilvl="1" w:tplc="36E8CCB8">
      <w:numFmt w:val="bullet"/>
      <w:lvlText w:val="-"/>
      <w:lvlJc w:val="left"/>
      <w:pPr>
        <w:ind w:left="4490" w:hanging="361"/>
      </w:pPr>
      <w:rPr>
        <w:rFonts w:ascii="Arial" w:eastAsia="Arial" w:hAnsi="Arial" w:cs="Arial" w:hint="default"/>
        <w:spacing w:val="-1"/>
        <w:w w:val="100"/>
        <w:sz w:val="22"/>
        <w:szCs w:val="22"/>
        <w:lang w:val="fr-FR" w:eastAsia="en-US" w:bidi="ar-SA"/>
      </w:rPr>
    </w:lvl>
    <w:lvl w:ilvl="2" w:tplc="2C88C80A">
      <w:numFmt w:val="bullet"/>
      <w:lvlText w:val="•"/>
      <w:lvlJc w:val="left"/>
      <w:pPr>
        <w:ind w:left="5235" w:hanging="361"/>
      </w:pPr>
      <w:rPr>
        <w:rFonts w:hint="default"/>
        <w:lang w:val="fr-FR" w:eastAsia="en-US" w:bidi="ar-SA"/>
      </w:rPr>
    </w:lvl>
    <w:lvl w:ilvl="3" w:tplc="C80E6A88">
      <w:numFmt w:val="bullet"/>
      <w:lvlText w:val="•"/>
      <w:lvlJc w:val="left"/>
      <w:pPr>
        <w:ind w:left="5971" w:hanging="361"/>
      </w:pPr>
      <w:rPr>
        <w:rFonts w:hint="default"/>
        <w:lang w:val="fr-FR" w:eastAsia="en-US" w:bidi="ar-SA"/>
      </w:rPr>
    </w:lvl>
    <w:lvl w:ilvl="4" w:tplc="623881B8">
      <w:numFmt w:val="bullet"/>
      <w:lvlText w:val="•"/>
      <w:lvlJc w:val="left"/>
      <w:pPr>
        <w:ind w:left="6706" w:hanging="361"/>
      </w:pPr>
      <w:rPr>
        <w:rFonts w:hint="default"/>
        <w:lang w:val="fr-FR" w:eastAsia="en-US" w:bidi="ar-SA"/>
      </w:rPr>
    </w:lvl>
    <w:lvl w:ilvl="5" w:tplc="E23E259C">
      <w:numFmt w:val="bullet"/>
      <w:lvlText w:val="•"/>
      <w:lvlJc w:val="left"/>
      <w:pPr>
        <w:ind w:left="7442" w:hanging="361"/>
      </w:pPr>
      <w:rPr>
        <w:rFonts w:hint="default"/>
        <w:lang w:val="fr-FR" w:eastAsia="en-US" w:bidi="ar-SA"/>
      </w:rPr>
    </w:lvl>
    <w:lvl w:ilvl="6" w:tplc="41A6FE90">
      <w:numFmt w:val="bullet"/>
      <w:lvlText w:val="•"/>
      <w:lvlJc w:val="left"/>
      <w:pPr>
        <w:ind w:left="8177" w:hanging="361"/>
      </w:pPr>
      <w:rPr>
        <w:rFonts w:hint="default"/>
        <w:lang w:val="fr-FR" w:eastAsia="en-US" w:bidi="ar-SA"/>
      </w:rPr>
    </w:lvl>
    <w:lvl w:ilvl="7" w:tplc="9692ECF8">
      <w:numFmt w:val="bullet"/>
      <w:lvlText w:val="•"/>
      <w:lvlJc w:val="left"/>
      <w:pPr>
        <w:ind w:left="8913" w:hanging="361"/>
      </w:pPr>
      <w:rPr>
        <w:rFonts w:hint="default"/>
        <w:lang w:val="fr-FR" w:eastAsia="en-US" w:bidi="ar-SA"/>
      </w:rPr>
    </w:lvl>
    <w:lvl w:ilvl="8" w:tplc="969C8584">
      <w:numFmt w:val="bullet"/>
      <w:lvlText w:val="•"/>
      <w:lvlJc w:val="left"/>
      <w:pPr>
        <w:ind w:left="9648" w:hanging="361"/>
      </w:pPr>
      <w:rPr>
        <w:rFonts w:hint="default"/>
        <w:lang w:val="fr-FR" w:eastAsia="en-US" w:bidi="ar-SA"/>
      </w:rPr>
    </w:lvl>
  </w:abstractNum>
  <w:abstractNum w:abstractNumId="25" w15:restartNumberingAfterBreak="0">
    <w:nsid w:val="5166783E"/>
    <w:multiLevelType w:val="multilevel"/>
    <w:tmpl w:val="2BE0A8BC"/>
    <w:lvl w:ilvl="0">
      <w:start w:val="6"/>
      <w:numFmt w:val="decimal"/>
      <w:lvlText w:val="%1"/>
      <w:lvlJc w:val="left"/>
      <w:pPr>
        <w:ind w:left="2329" w:hanging="911"/>
      </w:pPr>
      <w:rPr>
        <w:rFonts w:hint="default"/>
        <w:lang w:val="fr-FR" w:eastAsia="en-US" w:bidi="ar-SA"/>
      </w:rPr>
    </w:lvl>
    <w:lvl w:ilvl="1">
      <w:start w:val="3"/>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decimal"/>
      <w:lvlText w:val="%1.%2.%3.%4."/>
      <w:lvlJc w:val="left"/>
      <w:pPr>
        <w:ind w:left="3049" w:hanging="1095"/>
      </w:pPr>
      <w:rPr>
        <w:rFonts w:ascii="Arial" w:eastAsia="Arial" w:hAnsi="Arial" w:cs="Arial" w:hint="default"/>
        <w:spacing w:val="-1"/>
        <w:w w:val="100"/>
        <w:sz w:val="22"/>
        <w:szCs w:val="22"/>
        <w:lang w:val="fr-FR" w:eastAsia="en-US" w:bidi="ar-SA"/>
      </w:rPr>
    </w:lvl>
    <w:lvl w:ilvl="4">
      <w:numFmt w:val="bullet"/>
      <w:lvlText w:val="•"/>
      <w:lvlJc w:val="left"/>
      <w:pPr>
        <w:ind w:left="5733" w:hanging="1095"/>
      </w:pPr>
      <w:rPr>
        <w:rFonts w:hint="default"/>
        <w:lang w:val="fr-FR" w:eastAsia="en-US" w:bidi="ar-SA"/>
      </w:rPr>
    </w:lvl>
    <w:lvl w:ilvl="5">
      <w:numFmt w:val="bullet"/>
      <w:lvlText w:val="•"/>
      <w:lvlJc w:val="left"/>
      <w:pPr>
        <w:ind w:left="6631" w:hanging="1095"/>
      </w:pPr>
      <w:rPr>
        <w:rFonts w:hint="default"/>
        <w:lang w:val="fr-FR" w:eastAsia="en-US" w:bidi="ar-SA"/>
      </w:rPr>
    </w:lvl>
    <w:lvl w:ilvl="6">
      <w:numFmt w:val="bullet"/>
      <w:lvlText w:val="•"/>
      <w:lvlJc w:val="left"/>
      <w:pPr>
        <w:ind w:left="7528" w:hanging="1095"/>
      </w:pPr>
      <w:rPr>
        <w:rFonts w:hint="default"/>
        <w:lang w:val="fr-FR" w:eastAsia="en-US" w:bidi="ar-SA"/>
      </w:rPr>
    </w:lvl>
    <w:lvl w:ilvl="7">
      <w:numFmt w:val="bullet"/>
      <w:lvlText w:val="•"/>
      <w:lvlJc w:val="left"/>
      <w:pPr>
        <w:ind w:left="8426" w:hanging="1095"/>
      </w:pPr>
      <w:rPr>
        <w:rFonts w:hint="default"/>
        <w:lang w:val="fr-FR" w:eastAsia="en-US" w:bidi="ar-SA"/>
      </w:rPr>
    </w:lvl>
    <w:lvl w:ilvl="8">
      <w:numFmt w:val="bullet"/>
      <w:lvlText w:val="•"/>
      <w:lvlJc w:val="left"/>
      <w:pPr>
        <w:ind w:left="9324" w:hanging="1095"/>
      </w:pPr>
      <w:rPr>
        <w:rFonts w:hint="default"/>
        <w:lang w:val="fr-FR" w:eastAsia="en-US" w:bidi="ar-SA"/>
      </w:rPr>
    </w:lvl>
  </w:abstractNum>
  <w:abstractNum w:abstractNumId="26" w15:restartNumberingAfterBreak="0">
    <w:nsid w:val="564F4E49"/>
    <w:multiLevelType w:val="multilevel"/>
    <w:tmpl w:val="E5E87B68"/>
    <w:lvl w:ilvl="0">
      <w:start w:val="2"/>
      <w:numFmt w:val="decimal"/>
      <w:lvlText w:val="%1"/>
      <w:lvlJc w:val="left"/>
      <w:pPr>
        <w:ind w:left="2329" w:hanging="911"/>
      </w:pPr>
      <w:rPr>
        <w:rFonts w:hint="default"/>
        <w:lang w:val="fr-FR" w:eastAsia="en-US" w:bidi="ar-SA"/>
      </w:rPr>
    </w:lvl>
    <w:lvl w:ilvl="1">
      <w:start w:val="2"/>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start w:val="1"/>
      <w:numFmt w:val="decimal"/>
      <w:lvlText w:val="%1.%2.%3.%4."/>
      <w:lvlJc w:val="left"/>
      <w:pPr>
        <w:ind w:left="3049" w:hanging="1095"/>
      </w:pPr>
      <w:rPr>
        <w:rFonts w:ascii="Arial" w:eastAsia="Arial" w:hAnsi="Arial" w:cs="Arial" w:hint="default"/>
        <w:spacing w:val="-1"/>
        <w:w w:val="100"/>
        <w:sz w:val="22"/>
        <w:szCs w:val="22"/>
        <w:lang w:val="fr-FR" w:eastAsia="en-US" w:bidi="ar-SA"/>
      </w:rPr>
    </w:lvl>
    <w:lvl w:ilvl="4">
      <w:start w:val="1"/>
      <w:numFmt w:val="lowerLetter"/>
      <w:lvlText w:val="%5)"/>
      <w:lvlJc w:val="left"/>
      <w:pPr>
        <w:ind w:left="3049" w:hanging="361"/>
      </w:pPr>
      <w:rPr>
        <w:rFonts w:ascii="Arial" w:eastAsia="Arial" w:hAnsi="Arial" w:cs="Arial" w:hint="default"/>
        <w:spacing w:val="-19"/>
        <w:w w:val="100"/>
        <w:sz w:val="22"/>
        <w:szCs w:val="22"/>
        <w:lang w:val="fr-FR" w:eastAsia="en-US" w:bidi="ar-SA"/>
      </w:rPr>
    </w:lvl>
    <w:lvl w:ilvl="5">
      <w:numFmt w:val="bullet"/>
      <w:lvlText w:val="-"/>
      <w:lvlJc w:val="left"/>
      <w:pPr>
        <w:ind w:left="3770" w:hanging="361"/>
      </w:pPr>
      <w:rPr>
        <w:rFonts w:ascii="Arial" w:eastAsia="Arial" w:hAnsi="Arial" w:cs="Arial" w:hint="default"/>
        <w:spacing w:val="-1"/>
        <w:w w:val="100"/>
        <w:sz w:val="22"/>
        <w:szCs w:val="22"/>
        <w:lang w:val="fr-FR" w:eastAsia="en-US" w:bidi="ar-SA"/>
      </w:rPr>
    </w:lvl>
    <w:lvl w:ilvl="6">
      <w:numFmt w:val="bullet"/>
      <w:lvlText w:val="-"/>
      <w:lvlJc w:val="left"/>
      <w:pPr>
        <w:ind w:left="4490" w:hanging="361"/>
      </w:pPr>
      <w:rPr>
        <w:rFonts w:ascii="Arial" w:eastAsia="Arial" w:hAnsi="Arial" w:cs="Arial" w:hint="default"/>
        <w:spacing w:val="-1"/>
        <w:w w:val="100"/>
        <w:sz w:val="22"/>
        <w:szCs w:val="22"/>
        <w:lang w:val="fr-FR" w:eastAsia="en-US" w:bidi="ar-SA"/>
      </w:rPr>
    </w:lvl>
    <w:lvl w:ilvl="7">
      <w:numFmt w:val="bullet"/>
      <w:lvlText w:val="•"/>
      <w:lvlJc w:val="left"/>
      <w:pPr>
        <w:ind w:left="8282" w:hanging="361"/>
      </w:pPr>
      <w:rPr>
        <w:rFonts w:hint="default"/>
        <w:lang w:val="fr-FR" w:eastAsia="en-US" w:bidi="ar-SA"/>
      </w:rPr>
    </w:lvl>
    <w:lvl w:ilvl="8">
      <w:numFmt w:val="bullet"/>
      <w:lvlText w:val="•"/>
      <w:lvlJc w:val="left"/>
      <w:pPr>
        <w:ind w:left="9228" w:hanging="361"/>
      </w:pPr>
      <w:rPr>
        <w:rFonts w:hint="default"/>
        <w:lang w:val="fr-FR" w:eastAsia="en-US" w:bidi="ar-SA"/>
      </w:rPr>
    </w:lvl>
  </w:abstractNum>
  <w:abstractNum w:abstractNumId="27" w15:restartNumberingAfterBreak="0">
    <w:nsid w:val="5A94337E"/>
    <w:multiLevelType w:val="multilevel"/>
    <w:tmpl w:val="CBA2B300"/>
    <w:lvl w:ilvl="0">
      <w:start w:val="2"/>
      <w:numFmt w:val="decimal"/>
      <w:lvlText w:val="%1"/>
      <w:lvlJc w:val="left"/>
      <w:pPr>
        <w:ind w:left="2329" w:hanging="911"/>
      </w:pPr>
      <w:rPr>
        <w:rFonts w:hint="default"/>
        <w:lang w:val="fr-FR" w:eastAsia="en-US" w:bidi="ar-SA"/>
      </w:rPr>
    </w:lvl>
    <w:lvl w:ilvl="1">
      <w:start w:val="1"/>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2329" w:hanging="361"/>
      </w:pPr>
      <w:rPr>
        <w:rFonts w:ascii="Arial" w:eastAsia="Arial" w:hAnsi="Arial" w:cs="Arial" w:hint="default"/>
        <w:spacing w:val="-1"/>
        <w:w w:val="100"/>
        <w:sz w:val="22"/>
        <w:szCs w:val="22"/>
        <w:lang w:val="fr-FR" w:eastAsia="en-US" w:bidi="ar-SA"/>
      </w:rPr>
    </w:lvl>
    <w:lvl w:ilvl="4">
      <w:numFmt w:val="bullet"/>
      <w:lvlText w:val="•"/>
      <w:lvlJc w:val="left"/>
      <w:pPr>
        <w:ind w:left="5840" w:hanging="361"/>
      </w:pPr>
      <w:rPr>
        <w:rFonts w:hint="default"/>
        <w:lang w:val="fr-FR" w:eastAsia="en-US" w:bidi="ar-SA"/>
      </w:rPr>
    </w:lvl>
    <w:lvl w:ilvl="5">
      <w:numFmt w:val="bullet"/>
      <w:lvlText w:val="•"/>
      <w:lvlJc w:val="left"/>
      <w:pPr>
        <w:ind w:left="6720" w:hanging="361"/>
      </w:pPr>
      <w:rPr>
        <w:rFonts w:hint="default"/>
        <w:lang w:val="fr-FR" w:eastAsia="en-US" w:bidi="ar-SA"/>
      </w:rPr>
    </w:lvl>
    <w:lvl w:ilvl="6">
      <w:numFmt w:val="bullet"/>
      <w:lvlText w:val="•"/>
      <w:lvlJc w:val="left"/>
      <w:pPr>
        <w:ind w:left="7600" w:hanging="361"/>
      </w:pPr>
      <w:rPr>
        <w:rFonts w:hint="default"/>
        <w:lang w:val="fr-FR" w:eastAsia="en-US" w:bidi="ar-SA"/>
      </w:rPr>
    </w:lvl>
    <w:lvl w:ilvl="7">
      <w:numFmt w:val="bullet"/>
      <w:lvlText w:val="•"/>
      <w:lvlJc w:val="left"/>
      <w:pPr>
        <w:ind w:left="8480" w:hanging="361"/>
      </w:pPr>
      <w:rPr>
        <w:rFonts w:hint="default"/>
        <w:lang w:val="fr-FR" w:eastAsia="en-US" w:bidi="ar-SA"/>
      </w:rPr>
    </w:lvl>
    <w:lvl w:ilvl="8">
      <w:numFmt w:val="bullet"/>
      <w:lvlText w:val="•"/>
      <w:lvlJc w:val="left"/>
      <w:pPr>
        <w:ind w:left="9360" w:hanging="361"/>
      </w:pPr>
      <w:rPr>
        <w:rFonts w:hint="default"/>
        <w:lang w:val="fr-FR" w:eastAsia="en-US" w:bidi="ar-SA"/>
      </w:rPr>
    </w:lvl>
  </w:abstractNum>
  <w:abstractNum w:abstractNumId="28" w15:restartNumberingAfterBreak="0">
    <w:nsid w:val="66A06079"/>
    <w:multiLevelType w:val="multilevel"/>
    <w:tmpl w:val="8D706E90"/>
    <w:lvl w:ilvl="0">
      <w:start w:val="6"/>
      <w:numFmt w:val="decimal"/>
      <w:lvlText w:val="%1"/>
      <w:lvlJc w:val="left"/>
      <w:pPr>
        <w:ind w:left="2329" w:hanging="911"/>
      </w:pPr>
      <w:rPr>
        <w:rFonts w:hint="default"/>
        <w:lang w:val="fr-FR" w:eastAsia="en-US" w:bidi="ar-SA"/>
      </w:rPr>
    </w:lvl>
    <w:lvl w:ilvl="1">
      <w:start w:val="2"/>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3049" w:hanging="361"/>
      </w:pPr>
      <w:rPr>
        <w:rFonts w:ascii="Arial" w:eastAsia="Arial" w:hAnsi="Arial" w:cs="Arial" w:hint="default"/>
        <w:spacing w:val="-1"/>
        <w:w w:val="100"/>
        <w:sz w:val="22"/>
        <w:szCs w:val="22"/>
        <w:lang w:val="fr-FR" w:eastAsia="en-US" w:bidi="ar-SA"/>
      </w:rPr>
    </w:lvl>
    <w:lvl w:ilvl="4">
      <w:numFmt w:val="bullet"/>
      <w:lvlText w:val="•"/>
      <w:lvlJc w:val="left"/>
      <w:pPr>
        <w:ind w:left="5733" w:hanging="361"/>
      </w:pPr>
      <w:rPr>
        <w:rFonts w:hint="default"/>
        <w:lang w:val="fr-FR" w:eastAsia="en-US" w:bidi="ar-SA"/>
      </w:rPr>
    </w:lvl>
    <w:lvl w:ilvl="5">
      <w:numFmt w:val="bullet"/>
      <w:lvlText w:val="•"/>
      <w:lvlJc w:val="left"/>
      <w:pPr>
        <w:ind w:left="6631" w:hanging="361"/>
      </w:pPr>
      <w:rPr>
        <w:rFonts w:hint="default"/>
        <w:lang w:val="fr-FR" w:eastAsia="en-US" w:bidi="ar-SA"/>
      </w:rPr>
    </w:lvl>
    <w:lvl w:ilvl="6">
      <w:numFmt w:val="bullet"/>
      <w:lvlText w:val="•"/>
      <w:lvlJc w:val="left"/>
      <w:pPr>
        <w:ind w:left="7528" w:hanging="361"/>
      </w:pPr>
      <w:rPr>
        <w:rFonts w:hint="default"/>
        <w:lang w:val="fr-FR" w:eastAsia="en-US" w:bidi="ar-SA"/>
      </w:rPr>
    </w:lvl>
    <w:lvl w:ilvl="7">
      <w:numFmt w:val="bullet"/>
      <w:lvlText w:val="•"/>
      <w:lvlJc w:val="left"/>
      <w:pPr>
        <w:ind w:left="8426" w:hanging="361"/>
      </w:pPr>
      <w:rPr>
        <w:rFonts w:hint="default"/>
        <w:lang w:val="fr-FR" w:eastAsia="en-US" w:bidi="ar-SA"/>
      </w:rPr>
    </w:lvl>
    <w:lvl w:ilvl="8">
      <w:numFmt w:val="bullet"/>
      <w:lvlText w:val="•"/>
      <w:lvlJc w:val="left"/>
      <w:pPr>
        <w:ind w:left="9324" w:hanging="361"/>
      </w:pPr>
      <w:rPr>
        <w:rFonts w:hint="default"/>
        <w:lang w:val="fr-FR" w:eastAsia="en-US" w:bidi="ar-SA"/>
      </w:rPr>
    </w:lvl>
  </w:abstractNum>
  <w:abstractNum w:abstractNumId="29" w15:restartNumberingAfterBreak="0">
    <w:nsid w:val="6F4B5F0A"/>
    <w:multiLevelType w:val="hybridMultilevel"/>
    <w:tmpl w:val="BD2003BC"/>
    <w:lvl w:ilvl="0" w:tplc="7D909D3C">
      <w:start w:val="2"/>
      <w:numFmt w:val="lowerLetter"/>
      <w:lvlText w:val="%1)"/>
      <w:lvlJc w:val="left"/>
      <w:pPr>
        <w:ind w:left="3049" w:hanging="257"/>
      </w:pPr>
      <w:rPr>
        <w:rFonts w:ascii="Arial" w:eastAsia="Arial" w:hAnsi="Arial" w:cs="Arial" w:hint="default"/>
        <w:spacing w:val="-1"/>
        <w:w w:val="100"/>
        <w:sz w:val="22"/>
        <w:szCs w:val="22"/>
        <w:lang w:val="fr-FR" w:eastAsia="en-US" w:bidi="ar-SA"/>
      </w:rPr>
    </w:lvl>
    <w:lvl w:ilvl="1" w:tplc="B2062CCC">
      <w:numFmt w:val="bullet"/>
      <w:lvlText w:val="-"/>
      <w:lvlJc w:val="left"/>
      <w:pPr>
        <w:ind w:left="3770" w:hanging="135"/>
      </w:pPr>
      <w:rPr>
        <w:rFonts w:ascii="Arial" w:eastAsia="Arial" w:hAnsi="Arial" w:cs="Arial" w:hint="default"/>
        <w:w w:val="100"/>
        <w:sz w:val="22"/>
        <w:szCs w:val="22"/>
        <w:lang w:val="fr-FR" w:eastAsia="en-US" w:bidi="ar-SA"/>
      </w:rPr>
    </w:lvl>
    <w:lvl w:ilvl="2" w:tplc="025842F2">
      <w:numFmt w:val="bullet"/>
      <w:lvlText w:val="•"/>
      <w:lvlJc w:val="left"/>
      <w:pPr>
        <w:ind w:left="4595" w:hanging="135"/>
      </w:pPr>
      <w:rPr>
        <w:rFonts w:hint="default"/>
        <w:lang w:val="fr-FR" w:eastAsia="en-US" w:bidi="ar-SA"/>
      </w:rPr>
    </w:lvl>
    <w:lvl w:ilvl="3" w:tplc="8FD41F88">
      <w:numFmt w:val="bullet"/>
      <w:lvlText w:val="•"/>
      <w:lvlJc w:val="left"/>
      <w:pPr>
        <w:ind w:left="5411" w:hanging="135"/>
      </w:pPr>
      <w:rPr>
        <w:rFonts w:hint="default"/>
        <w:lang w:val="fr-FR" w:eastAsia="en-US" w:bidi="ar-SA"/>
      </w:rPr>
    </w:lvl>
    <w:lvl w:ilvl="4" w:tplc="E4505686">
      <w:numFmt w:val="bullet"/>
      <w:lvlText w:val="•"/>
      <w:lvlJc w:val="left"/>
      <w:pPr>
        <w:ind w:left="6226" w:hanging="135"/>
      </w:pPr>
      <w:rPr>
        <w:rFonts w:hint="default"/>
        <w:lang w:val="fr-FR" w:eastAsia="en-US" w:bidi="ar-SA"/>
      </w:rPr>
    </w:lvl>
    <w:lvl w:ilvl="5" w:tplc="DB82BA6E">
      <w:numFmt w:val="bullet"/>
      <w:lvlText w:val="•"/>
      <w:lvlJc w:val="left"/>
      <w:pPr>
        <w:ind w:left="7042" w:hanging="135"/>
      </w:pPr>
      <w:rPr>
        <w:rFonts w:hint="default"/>
        <w:lang w:val="fr-FR" w:eastAsia="en-US" w:bidi="ar-SA"/>
      </w:rPr>
    </w:lvl>
    <w:lvl w:ilvl="6" w:tplc="A7EA5E62">
      <w:numFmt w:val="bullet"/>
      <w:lvlText w:val="•"/>
      <w:lvlJc w:val="left"/>
      <w:pPr>
        <w:ind w:left="7857" w:hanging="135"/>
      </w:pPr>
      <w:rPr>
        <w:rFonts w:hint="default"/>
        <w:lang w:val="fr-FR" w:eastAsia="en-US" w:bidi="ar-SA"/>
      </w:rPr>
    </w:lvl>
    <w:lvl w:ilvl="7" w:tplc="43C8CB5A">
      <w:numFmt w:val="bullet"/>
      <w:lvlText w:val="•"/>
      <w:lvlJc w:val="left"/>
      <w:pPr>
        <w:ind w:left="8673" w:hanging="135"/>
      </w:pPr>
      <w:rPr>
        <w:rFonts w:hint="default"/>
        <w:lang w:val="fr-FR" w:eastAsia="en-US" w:bidi="ar-SA"/>
      </w:rPr>
    </w:lvl>
    <w:lvl w:ilvl="8" w:tplc="C666D9F6">
      <w:numFmt w:val="bullet"/>
      <w:lvlText w:val="•"/>
      <w:lvlJc w:val="left"/>
      <w:pPr>
        <w:ind w:left="9488" w:hanging="135"/>
      </w:pPr>
      <w:rPr>
        <w:rFonts w:hint="default"/>
        <w:lang w:val="fr-FR" w:eastAsia="en-US" w:bidi="ar-SA"/>
      </w:rPr>
    </w:lvl>
  </w:abstractNum>
  <w:abstractNum w:abstractNumId="30" w15:restartNumberingAfterBreak="0">
    <w:nsid w:val="7352657B"/>
    <w:multiLevelType w:val="hybridMultilevel"/>
    <w:tmpl w:val="D8222E88"/>
    <w:lvl w:ilvl="0" w:tplc="94981BC6">
      <w:numFmt w:val="bullet"/>
      <w:lvlText w:val="-"/>
      <w:lvlJc w:val="left"/>
      <w:pPr>
        <w:ind w:left="1608" w:hanging="361"/>
      </w:pPr>
      <w:rPr>
        <w:rFonts w:ascii="Arial" w:eastAsia="Arial" w:hAnsi="Arial" w:cs="Arial" w:hint="default"/>
        <w:spacing w:val="-1"/>
        <w:w w:val="100"/>
        <w:sz w:val="22"/>
        <w:szCs w:val="22"/>
        <w:lang w:val="fr-FR" w:eastAsia="en-US" w:bidi="ar-SA"/>
      </w:rPr>
    </w:lvl>
    <w:lvl w:ilvl="1" w:tplc="EA4E51F8">
      <w:numFmt w:val="bullet"/>
      <w:lvlText w:val="•"/>
      <w:lvlJc w:val="left"/>
      <w:pPr>
        <w:ind w:left="2552" w:hanging="361"/>
      </w:pPr>
      <w:rPr>
        <w:rFonts w:hint="default"/>
        <w:lang w:val="fr-FR" w:eastAsia="en-US" w:bidi="ar-SA"/>
      </w:rPr>
    </w:lvl>
    <w:lvl w:ilvl="2" w:tplc="04360EDA">
      <w:numFmt w:val="bullet"/>
      <w:lvlText w:val="•"/>
      <w:lvlJc w:val="left"/>
      <w:pPr>
        <w:ind w:left="3504" w:hanging="361"/>
      </w:pPr>
      <w:rPr>
        <w:rFonts w:hint="default"/>
        <w:lang w:val="fr-FR" w:eastAsia="en-US" w:bidi="ar-SA"/>
      </w:rPr>
    </w:lvl>
    <w:lvl w:ilvl="3" w:tplc="3DC629C4">
      <w:numFmt w:val="bullet"/>
      <w:lvlText w:val="•"/>
      <w:lvlJc w:val="left"/>
      <w:pPr>
        <w:ind w:left="4456" w:hanging="361"/>
      </w:pPr>
      <w:rPr>
        <w:rFonts w:hint="default"/>
        <w:lang w:val="fr-FR" w:eastAsia="en-US" w:bidi="ar-SA"/>
      </w:rPr>
    </w:lvl>
    <w:lvl w:ilvl="4" w:tplc="CB6EB342">
      <w:numFmt w:val="bullet"/>
      <w:lvlText w:val="•"/>
      <w:lvlJc w:val="left"/>
      <w:pPr>
        <w:ind w:left="5408" w:hanging="361"/>
      </w:pPr>
      <w:rPr>
        <w:rFonts w:hint="default"/>
        <w:lang w:val="fr-FR" w:eastAsia="en-US" w:bidi="ar-SA"/>
      </w:rPr>
    </w:lvl>
    <w:lvl w:ilvl="5" w:tplc="90604420">
      <w:numFmt w:val="bullet"/>
      <w:lvlText w:val="•"/>
      <w:lvlJc w:val="left"/>
      <w:pPr>
        <w:ind w:left="6360" w:hanging="361"/>
      </w:pPr>
      <w:rPr>
        <w:rFonts w:hint="default"/>
        <w:lang w:val="fr-FR" w:eastAsia="en-US" w:bidi="ar-SA"/>
      </w:rPr>
    </w:lvl>
    <w:lvl w:ilvl="6" w:tplc="FB62A346">
      <w:numFmt w:val="bullet"/>
      <w:lvlText w:val="•"/>
      <w:lvlJc w:val="left"/>
      <w:pPr>
        <w:ind w:left="7312" w:hanging="361"/>
      </w:pPr>
      <w:rPr>
        <w:rFonts w:hint="default"/>
        <w:lang w:val="fr-FR" w:eastAsia="en-US" w:bidi="ar-SA"/>
      </w:rPr>
    </w:lvl>
    <w:lvl w:ilvl="7" w:tplc="3B92C776">
      <w:numFmt w:val="bullet"/>
      <w:lvlText w:val="•"/>
      <w:lvlJc w:val="left"/>
      <w:pPr>
        <w:ind w:left="8264" w:hanging="361"/>
      </w:pPr>
      <w:rPr>
        <w:rFonts w:hint="default"/>
        <w:lang w:val="fr-FR" w:eastAsia="en-US" w:bidi="ar-SA"/>
      </w:rPr>
    </w:lvl>
    <w:lvl w:ilvl="8" w:tplc="AE14E66A">
      <w:numFmt w:val="bullet"/>
      <w:lvlText w:val="•"/>
      <w:lvlJc w:val="left"/>
      <w:pPr>
        <w:ind w:left="9216" w:hanging="361"/>
      </w:pPr>
      <w:rPr>
        <w:rFonts w:hint="default"/>
        <w:lang w:val="fr-FR" w:eastAsia="en-US" w:bidi="ar-SA"/>
      </w:rPr>
    </w:lvl>
  </w:abstractNum>
  <w:abstractNum w:abstractNumId="31" w15:restartNumberingAfterBreak="0">
    <w:nsid w:val="73E27D66"/>
    <w:multiLevelType w:val="multilevel"/>
    <w:tmpl w:val="F7B473E0"/>
    <w:lvl w:ilvl="0">
      <w:start w:val="6"/>
      <w:numFmt w:val="decimal"/>
      <w:lvlText w:val="%1"/>
      <w:lvlJc w:val="left"/>
      <w:pPr>
        <w:ind w:left="2329" w:hanging="911"/>
      </w:pPr>
      <w:rPr>
        <w:rFonts w:hint="default"/>
        <w:lang w:val="fr-FR" w:eastAsia="en-US" w:bidi="ar-SA"/>
      </w:rPr>
    </w:lvl>
    <w:lvl w:ilvl="1">
      <w:start w:val="1"/>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3049" w:hanging="361"/>
      </w:pPr>
      <w:rPr>
        <w:rFonts w:ascii="Arial" w:eastAsia="Arial" w:hAnsi="Arial" w:cs="Arial" w:hint="default"/>
        <w:spacing w:val="-1"/>
        <w:w w:val="100"/>
        <w:sz w:val="22"/>
        <w:szCs w:val="22"/>
        <w:lang w:val="fr-FR" w:eastAsia="en-US" w:bidi="ar-SA"/>
      </w:rPr>
    </w:lvl>
    <w:lvl w:ilvl="4">
      <w:numFmt w:val="bullet"/>
      <w:lvlText w:val="•"/>
      <w:lvlJc w:val="left"/>
      <w:pPr>
        <w:ind w:left="5733" w:hanging="361"/>
      </w:pPr>
      <w:rPr>
        <w:rFonts w:hint="default"/>
        <w:lang w:val="fr-FR" w:eastAsia="en-US" w:bidi="ar-SA"/>
      </w:rPr>
    </w:lvl>
    <w:lvl w:ilvl="5">
      <w:numFmt w:val="bullet"/>
      <w:lvlText w:val="•"/>
      <w:lvlJc w:val="left"/>
      <w:pPr>
        <w:ind w:left="6631" w:hanging="361"/>
      </w:pPr>
      <w:rPr>
        <w:rFonts w:hint="default"/>
        <w:lang w:val="fr-FR" w:eastAsia="en-US" w:bidi="ar-SA"/>
      </w:rPr>
    </w:lvl>
    <w:lvl w:ilvl="6">
      <w:numFmt w:val="bullet"/>
      <w:lvlText w:val="•"/>
      <w:lvlJc w:val="left"/>
      <w:pPr>
        <w:ind w:left="7528" w:hanging="361"/>
      </w:pPr>
      <w:rPr>
        <w:rFonts w:hint="default"/>
        <w:lang w:val="fr-FR" w:eastAsia="en-US" w:bidi="ar-SA"/>
      </w:rPr>
    </w:lvl>
    <w:lvl w:ilvl="7">
      <w:numFmt w:val="bullet"/>
      <w:lvlText w:val="•"/>
      <w:lvlJc w:val="left"/>
      <w:pPr>
        <w:ind w:left="8426" w:hanging="361"/>
      </w:pPr>
      <w:rPr>
        <w:rFonts w:hint="default"/>
        <w:lang w:val="fr-FR" w:eastAsia="en-US" w:bidi="ar-SA"/>
      </w:rPr>
    </w:lvl>
    <w:lvl w:ilvl="8">
      <w:numFmt w:val="bullet"/>
      <w:lvlText w:val="•"/>
      <w:lvlJc w:val="left"/>
      <w:pPr>
        <w:ind w:left="9324" w:hanging="361"/>
      </w:pPr>
      <w:rPr>
        <w:rFonts w:hint="default"/>
        <w:lang w:val="fr-FR" w:eastAsia="en-US" w:bidi="ar-SA"/>
      </w:rPr>
    </w:lvl>
  </w:abstractNum>
  <w:abstractNum w:abstractNumId="32" w15:restartNumberingAfterBreak="0">
    <w:nsid w:val="76196FC4"/>
    <w:multiLevelType w:val="multilevel"/>
    <w:tmpl w:val="E6F6F768"/>
    <w:lvl w:ilvl="0">
      <w:start w:val="6"/>
      <w:numFmt w:val="decimal"/>
      <w:lvlText w:val="%1"/>
      <w:lvlJc w:val="left"/>
      <w:pPr>
        <w:ind w:left="2329" w:hanging="911"/>
      </w:pPr>
      <w:rPr>
        <w:rFonts w:hint="default"/>
        <w:lang w:val="fr-FR" w:eastAsia="en-US" w:bidi="ar-SA"/>
      </w:rPr>
    </w:lvl>
    <w:lvl w:ilvl="1">
      <w:start w:val="5"/>
      <w:numFmt w:val="decimal"/>
      <w:lvlText w:val="%1.%2"/>
      <w:lvlJc w:val="left"/>
      <w:pPr>
        <w:ind w:left="2329" w:hanging="911"/>
      </w:pPr>
      <w:rPr>
        <w:rFonts w:hint="default"/>
        <w:lang w:val="fr-FR" w:eastAsia="en-US" w:bidi="ar-SA"/>
      </w:rPr>
    </w:lvl>
    <w:lvl w:ilvl="2">
      <w:start w:val="1"/>
      <w:numFmt w:val="decimal"/>
      <w:lvlText w:val="%1.%2.%3."/>
      <w:lvlJc w:val="left"/>
      <w:pPr>
        <w:ind w:left="2329" w:hanging="911"/>
      </w:pPr>
      <w:rPr>
        <w:rFonts w:ascii="Arial" w:eastAsia="Arial" w:hAnsi="Arial" w:cs="Arial" w:hint="default"/>
        <w:spacing w:val="-1"/>
        <w:w w:val="100"/>
        <w:sz w:val="22"/>
        <w:szCs w:val="22"/>
        <w:lang w:val="fr-FR" w:eastAsia="en-US" w:bidi="ar-SA"/>
      </w:rPr>
    </w:lvl>
    <w:lvl w:ilvl="3">
      <w:numFmt w:val="bullet"/>
      <w:lvlText w:val="•"/>
      <w:lvlJc w:val="left"/>
      <w:pPr>
        <w:ind w:left="4960" w:hanging="911"/>
      </w:pPr>
      <w:rPr>
        <w:rFonts w:hint="default"/>
        <w:lang w:val="fr-FR" w:eastAsia="en-US" w:bidi="ar-SA"/>
      </w:rPr>
    </w:lvl>
    <w:lvl w:ilvl="4">
      <w:numFmt w:val="bullet"/>
      <w:lvlText w:val="•"/>
      <w:lvlJc w:val="left"/>
      <w:pPr>
        <w:ind w:left="5840" w:hanging="911"/>
      </w:pPr>
      <w:rPr>
        <w:rFonts w:hint="default"/>
        <w:lang w:val="fr-FR" w:eastAsia="en-US" w:bidi="ar-SA"/>
      </w:rPr>
    </w:lvl>
    <w:lvl w:ilvl="5">
      <w:numFmt w:val="bullet"/>
      <w:lvlText w:val="•"/>
      <w:lvlJc w:val="left"/>
      <w:pPr>
        <w:ind w:left="6720" w:hanging="911"/>
      </w:pPr>
      <w:rPr>
        <w:rFonts w:hint="default"/>
        <w:lang w:val="fr-FR" w:eastAsia="en-US" w:bidi="ar-SA"/>
      </w:rPr>
    </w:lvl>
    <w:lvl w:ilvl="6">
      <w:numFmt w:val="bullet"/>
      <w:lvlText w:val="•"/>
      <w:lvlJc w:val="left"/>
      <w:pPr>
        <w:ind w:left="7600" w:hanging="911"/>
      </w:pPr>
      <w:rPr>
        <w:rFonts w:hint="default"/>
        <w:lang w:val="fr-FR" w:eastAsia="en-US" w:bidi="ar-SA"/>
      </w:rPr>
    </w:lvl>
    <w:lvl w:ilvl="7">
      <w:numFmt w:val="bullet"/>
      <w:lvlText w:val="•"/>
      <w:lvlJc w:val="left"/>
      <w:pPr>
        <w:ind w:left="8480" w:hanging="911"/>
      </w:pPr>
      <w:rPr>
        <w:rFonts w:hint="default"/>
        <w:lang w:val="fr-FR" w:eastAsia="en-US" w:bidi="ar-SA"/>
      </w:rPr>
    </w:lvl>
    <w:lvl w:ilvl="8">
      <w:numFmt w:val="bullet"/>
      <w:lvlText w:val="•"/>
      <w:lvlJc w:val="left"/>
      <w:pPr>
        <w:ind w:left="9360" w:hanging="911"/>
      </w:pPr>
      <w:rPr>
        <w:rFonts w:hint="default"/>
        <w:lang w:val="fr-FR" w:eastAsia="en-US" w:bidi="ar-SA"/>
      </w:rPr>
    </w:lvl>
  </w:abstractNum>
  <w:abstractNum w:abstractNumId="33" w15:restartNumberingAfterBreak="0">
    <w:nsid w:val="795B5E2A"/>
    <w:multiLevelType w:val="hybridMultilevel"/>
    <w:tmpl w:val="7F184914"/>
    <w:lvl w:ilvl="0" w:tplc="089205D0">
      <w:start w:val="2"/>
      <w:numFmt w:val="lowerLetter"/>
      <w:lvlText w:val="%1)"/>
      <w:lvlJc w:val="left"/>
      <w:pPr>
        <w:ind w:left="2329" w:hanging="257"/>
      </w:pPr>
      <w:rPr>
        <w:rFonts w:ascii="Arial" w:eastAsia="Arial" w:hAnsi="Arial" w:cs="Arial" w:hint="default"/>
        <w:spacing w:val="-1"/>
        <w:w w:val="100"/>
        <w:sz w:val="22"/>
        <w:szCs w:val="22"/>
        <w:lang w:val="fr-FR" w:eastAsia="en-US" w:bidi="ar-SA"/>
      </w:rPr>
    </w:lvl>
    <w:lvl w:ilvl="1" w:tplc="45D0B092">
      <w:numFmt w:val="bullet"/>
      <w:lvlText w:val="-"/>
      <w:lvlJc w:val="left"/>
      <w:pPr>
        <w:ind w:left="3770" w:hanging="361"/>
      </w:pPr>
      <w:rPr>
        <w:rFonts w:ascii="Arial" w:eastAsia="Arial" w:hAnsi="Arial" w:cs="Arial" w:hint="default"/>
        <w:spacing w:val="-1"/>
        <w:w w:val="100"/>
        <w:sz w:val="22"/>
        <w:szCs w:val="22"/>
        <w:lang w:val="fr-FR" w:eastAsia="en-US" w:bidi="ar-SA"/>
      </w:rPr>
    </w:lvl>
    <w:lvl w:ilvl="2" w:tplc="7E7CBFA4">
      <w:numFmt w:val="bullet"/>
      <w:lvlText w:val="-"/>
      <w:lvlJc w:val="left"/>
      <w:pPr>
        <w:ind w:left="4490" w:hanging="361"/>
      </w:pPr>
      <w:rPr>
        <w:rFonts w:ascii="Arial" w:eastAsia="Arial" w:hAnsi="Arial" w:cs="Arial" w:hint="default"/>
        <w:spacing w:val="-1"/>
        <w:w w:val="100"/>
        <w:sz w:val="22"/>
        <w:szCs w:val="22"/>
        <w:lang w:val="fr-FR" w:eastAsia="en-US" w:bidi="ar-SA"/>
      </w:rPr>
    </w:lvl>
    <w:lvl w:ilvl="3" w:tplc="971EE21A">
      <w:numFmt w:val="bullet"/>
      <w:lvlText w:val="•"/>
      <w:lvlJc w:val="left"/>
      <w:pPr>
        <w:ind w:left="5327" w:hanging="361"/>
      </w:pPr>
      <w:rPr>
        <w:rFonts w:hint="default"/>
        <w:lang w:val="fr-FR" w:eastAsia="en-US" w:bidi="ar-SA"/>
      </w:rPr>
    </w:lvl>
    <w:lvl w:ilvl="4" w:tplc="B67AFA9A">
      <w:numFmt w:val="bullet"/>
      <w:lvlText w:val="•"/>
      <w:lvlJc w:val="left"/>
      <w:pPr>
        <w:ind w:left="6155" w:hanging="361"/>
      </w:pPr>
      <w:rPr>
        <w:rFonts w:hint="default"/>
        <w:lang w:val="fr-FR" w:eastAsia="en-US" w:bidi="ar-SA"/>
      </w:rPr>
    </w:lvl>
    <w:lvl w:ilvl="5" w:tplc="6A3A8E0A">
      <w:numFmt w:val="bullet"/>
      <w:lvlText w:val="•"/>
      <w:lvlJc w:val="left"/>
      <w:pPr>
        <w:ind w:left="6982" w:hanging="361"/>
      </w:pPr>
      <w:rPr>
        <w:rFonts w:hint="default"/>
        <w:lang w:val="fr-FR" w:eastAsia="en-US" w:bidi="ar-SA"/>
      </w:rPr>
    </w:lvl>
    <w:lvl w:ilvl="6" w:tplc="8EC6CEEE">
      <w:numFmt w:val="bullet"/>
      <w:lvlText w:val="•"/>
      <w:lvlJc w:val="left"/>
      <w:pPr>
        <w:ind w:left="7810" w:hanging="361"/>
      </w:pPr>
      <w:rPr>
        <w:rFonts w:hint="default"/>
        <w:lang w:val="fr-FR" w:eastAsia="en-US" w:bidi="ar-SA"/>
      </w:rPr>
    </w:lvl>
    <w:lvl w:ilvl="7" w:tplc="2AF42F00">
      <w:numFmt w:val="bullet"/>
      <w:lvlText w:val="•"/>
      <w:lvlJc w:val="left"/>
      <w:pPr>
        <w:ind w:left="8637" w:hanging="361"/>
      </w:pPr>
      <w:rPr>
        <w:rFonts w:hint="default"/>
        <w:lang w:val="fr-FR" w:eastAsia="en-US" w:bidi="ar-SA"/>
      </w:rPr>
    </w:lvl>
    <w:lvl w:ilvl="8" w:tplc="5C349220">
      <w:numFmt w:val="bullet"/>
      <w:lvlText w:val="•"/>
      <w:lvlJc w:val="left"/>
      <w:pPr>
        <w:ind w:left="9465" w:hanging="361"/>
      </w:pPr>
      <w:rPr>
        <w:rFonts w:hint="default"/>
        <w:lang w:val="fr-FR" w:eastAsia="en-US" w:bidi="ar-SA"/>
      </w:rPr>
    </w:lvl>
  </w:abstractNum>
  <w:abstractNum w:abstractNumId="34" w15:restartNumberingAfterBreak="0">
    <w:nsid w:val="7AFF6060"/>
    <w:multiLevelType w:val="hybridMultilevel"/>
    <w:tmpl w:val="FE6AF272"/>
    <w:lvl w:ilvl="0" w:tplc="C024B060">
      <w:numFmt w:val="bullet"/>
      <w:lvlText w:val="-"/>
      <w:lvlJc w:val="left"/>
      <w:pPr>
        <w:ind w:left="3049" w:hanging="361"/>
      </w:pPr>
      <w:rPr>
        <w:rFonts w:ascii="Arial" w:eastAsia="Arial" w:hAnsi="Arial" w:cs="Arial" w:hint="default"/>
        <w:spacing w:val="-1"/>
        <w:w w:val="100"/>
        <w:sz w:val="22"/>
        <w:szCs w:val="22"/>
        <w:lang w:val="fr-FR" w:eastAsia="en-US" w:bidi="ar-SA"/>
      </w:rPr>
    </w:lvl>
    <w:lvl w:ilvl="1" w:tplc="E018AF40">
      <w:numFmt w:val="bullet"/>
      <w:lvlText w:val="•"/>
      <w:lvlJc w:val="left"/>
      <w:pPr>
        <w:ind w:left="3848" w:hanging="361"/>
      </w:pPr>
      <w:rPr>
        <w:rFonts w:hint="default"/>
        <w:lang w:val="fr-FR" w:eastAsia="en-US" w:bidi="ar-SA"/>
      </w:rPr>
    </w:lvl>
    <w:lvl w:ilvl="2" w:tplc="9BCC81C0">
      <w:numFmt w:val="bullet"/>
      <w:lvlText w:val="•"/>
      <w:lvlJc w:val="left"/>
      <w:pPr>
        <w:ind w:left="4656" w:hanging="361"/>
      </w:pPr>
      <w:rPr>
        <w:rFonts w:hint="default"/>
        <w:lang w:val="fr-FR" w:eastAsia="en-US" w:bidi="ar-SA"/>
      </w:rPr>
    </w:lvl>
    <w:lvl w:ilvl="3" w:tplc="41C803B4">
      <w:numFmt w:val="bullet"/>
      <w:lvlText w:val="•"/>
      <w:lvlJc w:val="left"/>
      <w:pPr>
        <w:ind w:left="5464" w:hanging="361"/>
      </w:pPr>
      <w:rPr>
        <w:rFonts w:hint="default"/>
        <w:lang w:val="fr-FR" w:eastAsia="en-US" w:bidi="ar-SA"/>
      </w:rPr>
    </w:lvl>
    <w:lvl w:ilvl="4" w:tplc="6DB63BD0">
      <w:numFmt w:val="bullet"/>
      <w:lvlText w:val="•"/>
      <w:lvlJc w:val="left"/>
      <w:pPr>
        <w:ind w:left="6272" w:hanging="361"/>
      </w:pPr>
      <w:rPr>
        <w:rFonts w:hint="default"/>
        <w:lang w:val="fr-FR" w:eastAsia="en-US" w:bidi="ar-SA"/>
      </w:rPr>
    </w:lvl>
    <w:lvl w:ilvl="5" w:tplc="1D3C04E2">
      <w:numFmt w:val="bullet"/>
      <w:lvlText w:val="•"/>
      <w:lvlJc w:val="left"/>
      <w:pPr>
        <w:ind w:left="7080" w:hanging="361"/>
      </w:pPr>
      <w:rPr>
        <w:rFonts w:hint="default"/>
        <w:lang w:val="fr-FR" w:eastAsia="en-US" w:bidi="ar-SA"/>
      </w:rPr>
    </w:lvl>
    <w:lvl w:ilvl="6" w:tplc="B92C7196">
      <w:numFmt w:val="bullet"/>
      <w:lvlText w:val="•"/>
      <w:lvlJc w:val="left"/>
      <w:pPr>
        <w:ind w:left="7888" w:hanging="361"/>
      </w:pPr>
      <w:rPr>
        <w:rFonts w:hint="default"/>
        <w:lang w:val="fr-FR" w:eastAsia="en-US" w:bidi="ar-SA"/>
      </w:rPr>
    </w:lvl>
    <w:lvl w:ilvl="7" w:tplc="E124C584">
      <w:numFmt w:val="bullet"/>
      <w:lvlText w:val="•"/>
      <w:lvlJc w:val="left"/>
      <w:pPr>
        <w:ind w:left="8696" w:hanging="361"/>
      </w:pPr>
      <w:rPr>
        <w:rFonts w:hint="default"/>
        <w:lang w:val="fr-FR" w:eastAsia="en-US" w:bidi="ar-SA"/>
      </w:rPr>
    </w:lvl>
    <w:lvl w:ilvl="8" w:tplc="E552103A">
      <w:numFmt w:val="bullet"/>
      <w:lvlText w:val="•"/>
      <w:lvlJc w:val="left"/>
      <w:pPr>
        <w:ind w:left="9504" w:hanging="361"/>
      </w:pPr>
      <w:rPr>
        <w:rFonts w:hint="default"/>
        <w:lang w:val="fr-FR" w:eastAsia="en-US" w:bidi="ar-SA"/>
      </w:rPr>
    </w:lvl>
  </w:abstractNum>
  <w:abstractNum w:abstractNumId="35" w15:restartNumberingAfterBreak="0">
    <w:nsid w:val="7F357579"/>
    <w:multiLevelType w:val="hybridMultilevel"/>
    <w:tmpl w:val="F3163304"/>
    <w:lvl w:ilvl="0" w:tplc="705008B2">
      <w:numFmt w:val="bullet"/>
      <w:lvlText w:val="-"/>
      <w:lvlJc w:val="left"/>
      <w:pPr>
        <w:ind w:left="3049" w:hanging="361"/>
      </w:pPr>
      <w:rPr>
        <w:rFonts w:ascii="Arial" w:eastAsia="Arial" w:hAnsi="Arial" w:cs="Arial" w:hint="default"/>
        <w:spacing w:val="-1"/>
        <w:w w:val="100"/>
        <w:sz w:val="22"/>
        <w:szCs w:val="22"/>
        <w:lang w:val="fr-FR" w:eastAsia="en-US" w:bidi="ar-SA"/>
      </w:rPr>
    </w:lvl>
    <w:lvl w:ilvl="1" w:tplc="D730E47C">
      <w:numFmt w:val="bullet"/>
      <w:lvlText w:val="•"/>
      <w:lvlJc w:val="left"/>
      <w:pPr>
        <w:ind w:left="3848" w:hanging="361"/>
      </w:pPr>
      <w:rPr>
        <w:rFonts w:hint="default"/>
        <w:lang w:val="fr-FR" w:eastAsia="en-US" w:bidi="ar-SA"/>
      </w:rPr>
    </w:lvl>
    <w:lvl w:ilvl="2" w:tplc="2B4C87DE">
      <w:numFmt w:val="bullet"/>
      <w:lvlText w:val="•"/>
      <w:lvlJc w:val="left"/>
      <w:pPr>
        <w:ind w:left="4656" w:hanging="361"/>
      </w:pPr>
      <w:rPr>
        <w:rFonts w:hint="default"/>
        <w:lang w:val="fr-FR" w:eastAsia="en-US" w:bidi="ar-SA"/>
      </w:rPr>
    </w:lvl>
    <w:lvl w:ilvl="3" w:tplc="BBA2E7EE">
      <w:numFmt w:val="bullet"/>
      <w:lvlText w:val="•"/>
      <w:lvlJc w:val="left"/>
      <w:pPr>
        <w:ind w:left="5464" w:hanging="361"/>
      </w:pPr>
      <w:rPr>
        <w:rFonts w:hint="default"/>
        <w:lang w:val="fr-FR" w:eastAsia="en-US" w:bidi="ar-SA"/>
      </w:rPr>
    </w:lvl>
    <w:lvl w:ilvl="4" w:tplc="2C2A99BE">
      <w:numFmt w:val="bullet"/>
      <w:lvlText w:val="•"/>
      <w:lvlJc w:val="left"/>
      <w:pPr>
        <w:ind w:left="6272" w:hanging="361"/>
      </w:pPr>
      <w:rPr>
        <w:rFonts w:hint="default"/>
        <w:lang w:val="fr-FR" w:eastAsia="en-US" w:bidi="ar-SA"/>
      </w:rPr>
    </w:lvl>
    <w:lvl w:ilvl="5" w:tplc="B0D8DAF4">
      <w:numFmt w:val="bullet"/>
      <w:lvlText w:val="•"/>
      <w:lvlJc w:val="left"/>
      <w:pPr>
        <w:ind w:left="7080" w:hanging="361"/>
      </w:pPr>
      <w:rPr>
        <w:rFonts w:hint="default"/>
        <w:lang w:val="fr-FR" w:eastAsia="en-US" w:bidi="ar-SA"/>
      </w:rPr>
    </w:lvl>
    <w:lvl w:ilvl="6" w:tplc="862E3072">
      <w:numFmt w:val="bullet"/>
      <w:lvlText w:val="•"/>
      <w:lvlJc w:val="left"/>
      <w:pPr>
        <w:ind w:left="7888" w:hanging="361"/>
      </w:pPr>
      <w:rPr>
        <w:rFonts w:hint="default"/>
        <w:lang w:val="fr-FR" w:eastAsia="en-US" w:bidi="ar-SA"/>
      </w:rPr>
    </w:lvl>
    <w:lvl w:ilvl="7" w:tplc="F414270C">
      <w:numFmt w:val="bullet"/>
      <w:lvlText w:val="•"/>
      <w:lvlJc w:val="left"/>
      <w:pPr>
        <w:ind w:left="8696" w:hanging="361"/>
      </w:pPr>
      <w:rPr>
        <w:rFonts w:hint="default"/>
        <w:lang w:val="fr-FR" w:eastAsia="en-US" w:bidi="ar-SA"/>
      </w:rPr>
    </w:lvl>
    <w:lvl w:ilvl="8" w:tplc="434621A0">
      <w:numFmt w:val="bullet"/>
      <w:lvlText w:val="•"/>
      <w:lvlJc w:val="left"/>
      <w:pPr>
        <w:ind w:left="9504" w:hanging="361"/>
      </w:pPr>
      <w:rPr>
        <w:rFonts w:hint="default"/>
        <w:lang w:val="fr-FR" w:eastAsia="en-US" w:bidi="ar-SA"/>
      </w:rPr>
    </w:lvl>
  </w:abstractNum>
  <w:num w:numId="1">
    <w:abstractNumId w:val="23"/>
  </w:num>
  <w:num w:numId="2">
    <w:abstractNumId w:val="34"/>
  </w:num>
  <w:num w:numId="3">
    <w:abstractNumId w:val="1"/>
  </w:num>
  <w:num w:numId="4">
    <w:abstractNumId w:val="2"/>
  </w:num>
  <w:num w:numId="5">
    <w:abstractNumId w:val="19"/>
  </w:num>
  <w:num w:numId="6">
    <w:abstractNumId w:val="8"/>
  </w:num>
  <w:num w:numId="7">
    <w:abstractNumId w:val="9"/>
  </w:num>
  <w:num w:numId="8">
    <w:abstractNumId w:val="32"/>
  </w:num>
  <w:num w:numId="9">
    <w:abstractNumId w:val="25"/>
  </w:num>
  <w:num w:numId="10">
    <w:abstractNumId w:val="28"/>
  </w:num>
  <w:num w:numId="11">
    <w:abstractNumId w:val="18"/>
  </w:num>
  <w:num w:numId="12">
    <w:abstractNumId w:val="31"/>
  </w:num>
  <w:num w:numId="13">
    <w:abstractNumId w:val="6"/>
  </w:num>
  <w:num w:numId="14">
    <w:abstractNumId w:val="16"/>
  </w:num>
  <w:num w:numId="15">
    <w:abstractNumId w:val="7"/>
  </w:num>
  <w:num w:numId="16">
    <w:abstractNumId w:val="17"/>
  </w:num>
  <w:num w:numId="17">
    <w:abstractNumId w:val="22"/>
  </w:num>
  <w:num w:numId="18">
    <w:abstractNumId w:val="3"/>
  </w:num>
  <w:num w:numId="19">
    <w:abstractNumId w:val="0"/>
  </w:num>
  <w:num w:numId="20">
    <w:abstractNumId w:val="35"/>
  </w:num>
  <w:num w:numId="21">
    <w:abstractNumId w:val="11"/>
  </w:num>
  <w:num w:numId="22">
    <w:abstractNumId w:val="4"/>
  </w:num>
  <w:num w:numId="23">
    <w:abstractNumId w:val="29"/>
  </w:num>
  <w:num w:numId="24">
    <w:abstractNumId w:val="13"/>
  </w:num>
  <w:num w:numId="25">
    <w:abstractNumId w:val="33"/>
  </w:num>
  <w:num w:numId="26">
    <w:abstractNumId w:val="12"/>
  </w:num>
  <w:num w:numId="27">
    <w:abstractNumId w:val="21"/>
  </w:num>
  <w:num w:numId="28">
    <w:abstractNumId w:val="5"/>
  </w:num>
  <w:num w:numId="29">
    <w:abstractNumId w:val="26"/>
  </w:num>
  <w:num w:numId="30">
    <w:abstractNumId w:val="24"/>
  </w:num>
  <w:num w:numId="31">
    <w:abstractNumId w:val="27"/>
  </w:num>
  <w:num w:numId="32">
    <w:abstractNumId w:val="15"/>
  </w:num>
  <w:num w:numId="33">
    <w:abstractNumId w:val="14"/>
  </w:num>
  <w:num w:numId="34">
    <w:abstractNumId w:val="30"/>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46"/>
    <w:rsid w:val="000D5C85"/>
    <w:rsid w:val="000E4246"/>
    <w:rsid w:val="00617F49"/>
    <w:rsid w:val="009F368B"/>
    <w:rsid w:val="00F62CD9"/>
    <w:rsid w:val="00F85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9A79A"/>
  <w15:docId w15:val="{2851F4E6-C712-4E59-9A61-F56AEF3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52"/>
      <w:ind w:left="56"/>
    </w:pPr>
    <w:rPr>
      <w:b/>
      <w:bCs/>
      <w:sz w:val="28"/>
      <w:szCs w:val="28"/>
      <w:u w:val="single" w:color="000000"/>
    </w:rPr>
  </w:style>
  <w:style w:type="paragraph" w:styleId="Paragraphedeliste">
    <w:name w:val="List Paragraph"/>
    <w:basedOn w:val="Normal"/>
    <w:uiPriority w:val="1"/>
    <w:qFormat/>
    <w:pPr>
      <w:ind w:left="3049" w:hanging="361"/>
    </w:pPr>
  </w:style>
  <w:style w:type="paragraph" w:customStyle="1" w:styleId="TableParagraph">
    <w:name w:val="Table Paragraph"/>
    <w:basedOn w:val="Normal"/>
    <w:uiPriority w:val="1"/>
    <w:qFormat/>
    <w:pPr>
      <w:ind w:left="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854AB3A78B45A02CE651C6337E99" ma:contentTypeVersion="10" ma:contentTypeDescription="Create a new document." ma:contentTypeScope="" ma:versionID="d87a93acfbbd1b0407643297d1556c21">
  <xsd:schema xmlns:xsd="http://www.w3.org/2001/XMLSchema" xmlns:xs="http://www.w3.org/2001/XMLSchema" xmlns:p="http://schemas.microsoft.com/office/2006/metadata/properties" xmlns:ns3="cf050422-5e02-4e21-84a2-de88a8daedee" xmlns:ns4="a6364d43-eca9-418f-afc6-99e3fa1dd118" targetNamespace="http://schemas.microsoft.com/office/2006/metadata/properties" ma:root="true" ma:fieldsID="a7487f99eb99a46e6ec6125bedd946af" ns3:_="" ns4:_="">
    <xsd:import namespace="cf050422-5e02-4e21-84a2-de88a8daedee"/>
    <xsd:import namespace="a6364d43-eca9-418f-afc6-99e3fa1dd1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50422-5e02-4e21-84a2-de88a8daed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64d43-eca9-418f-afc6-99e3fa1dd1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32EA1-2195-46B2-BF6F-39453C04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50422-5e02-4e21-84a2-de88a8daedee"/>
    <ds:schemaRef ds:uri="a6364d43-eca9-418f-afc6-99e3fa1d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F3B23-312C-4A5A-BAA9-E2EB45EFC21C}">
  <ds:schemaRefs>
    <ds:schemaRef ds:uri="http://schemas.microsoft.com/sharepoint/v3/contenttype/forms"/>
  </ds:schemaRefs>
</ds:datastoreItem>
</file>

<file path=customXml/itemProps3.xml><?xml version="1.0" encoding="utf-8"?>
<ds:datastoreItem xmlns:ds="http://schemas.openxmlformats.org/officeDocument/2006/customXml" ds:itemID="{30234990-9B6D-49BD-90C9-450A72447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8846</Words>
  <Characters>48656</Characters>
  <Application>Microsoft Office Word</Application>
  <DocSecurity>0</DocSecurity>
  <Lines>405</Lines>
  <Paragraphs>114</Paragraphs>
  <ScaleCrop>false</ScaleCrop>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Vincent</dc:creator>
  <cp:lastModifiedBy>Service Secrétariat</cp:lastModifiedBy>
  <cp:revision>3</cp:revision>
  <dcterms:created xsi:type="dcterms:W3CDTF">2022-02-15T12:45:00Z</dcterms:created>
  <dcterms:modified xsi:type="dcterms:W3CDTF">2022-02-15T12:47:00Z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LastSaved">
    <vt:filetime>2020-03-24T00:00:00Z</vt:filetime>
  </property>
  <property fmtid="{D5CDD505-2E9C-101B-9397-08002B2CF9AE}" pid="4" name="ContentTypeId">
    <vt:lpwstr>0x010100C789854AB3A78B45A02CE651C6337E99</vt:lpwstr>
  </property>
</Properties>
</file>