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008F" w14:textId="77777777" w:rsidR="00520DCD" w:rsidRPr="00520DCD" w:rsidRDefault="00520DCD" w:rsidP="00520DCD">
      <w:pPr>
        <w:spacing w:after="150" w:line="300" w:lineRule="atLeast"/>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Le Conseil National de Sécurité élargi aux Ministres-présidents s’est réuni ce jeudi 20 août en vue de faire le point sur la situation épidémiologique et de déterminer les mesures qui devaient être prolongées et celles qui pouvaient être assouplies.</w:t>
      </w:r>
    </w:p>
    <w:p w14:paraId="3718386E" w14:textId="2052F82D" w:rsidR="00520DCD" w:rsidRPr="00520DCD" w:rsidRDefault="00520DCD" w:rsidP="00520DCD">
      <w:pPr>
        <w:spacing w:after="0" w:line="300" w:lineRule="atLeast"/>
        <w:textAlignment w:val="baseline"/>
        <w:rPr>
          <w:rFonts w:ascii="inherit" w:eastAsia="Times New Roman" w:hAnsi="inherit" w:cs="Arial"/>
          <w:color w:val="434747"/>
          <w:sz w:val="20"/>
          <w:szCs w:val="20"/>
          <w:lang w:eastAsia="fr-BE"/>
        </w:rPr>
      </w:pPr>
      <w:r w:rsidRPr="00520DCD">
        <w:rPr>
          <w:rFonts w:ascii="inherit" w:eastAsia="Times New Roman" w:hAnsi="inherit" w:cs="Arial"/>
          <w:noProof/>
          <w:color w:val="434747"/>
          <w:sz w:val="20"/>
          <w:szCs w:val="20"/>
          <w:lang w:eastAsia="fr-BE"/>
        </w:rPr>
        <w:drawing>
          <wp:inline distT="0" distB="0" distL="0" distR="0" wp14:anchorId="04648C7B" wp14:editId="3ECB824F">
            <wp:extent cx="2457450" cy="2171700"/>
            <wp:effectExtent l="0" t="0" r="0" b="0"/>
            <wp:docPr id="1" name="Image 1" descr="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Covid-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2171700"/>
                    </a:xfrm>
                    <a:prstGeom prst="rect">
                      <a:avLst/>
                    </a:prstGeom>
                    <a:noFill/>
                    <a:ln>
                      <a:noFill/>
                    </a:ln>
                  </pic:spPr>
                </pic:pic>
              </a:graphicData>
            </a:graphic>
          </wp:inline>
        </w:drawing>
      </w:r>
    </w:p>
    <w:p w14:paraId="37399C91" w14:textId="77777777" w:rsidR="00520DCD" w:rsidRPr="00520DCD" w:rsidRDefault="00520DCD" w:rsidP="00520DCD">
      <w:pPr>
        <w:spacing w:after="150" w:line="165" w:lineRule="atLeast"/>
        <w:textAlignment w:val="baseline"/>
        <w:rPr>
          <w:rFonts w:ascii="inherit" w:eastAsia="Times New Roman" w:hAnsi="inherit" w:cs="Arial"/>
          <w:i/>
          <w:iCs/>
          <w:color w:val="434747"/>
          <w:sz w:val="17"/>
          <w:szCs w:val="17"/>
          <w:lang w:eastAsia="fr-BE"/>
        </w:rPr>
      </w:pPr>
      <w:r w:rsidRPr="00520DCD">
        <w:rPr>
          <w:rFonts w:ascii="inherit" w:eastAsia="Times New Roman" w:hAnsi="inherit" w:cs="Arial"/>
          <w:i/>
          <w:iCs/>
          <w:color w:val="434747"/>
          <w:sz w:val="17"/>
          <w:szCs w:val="17"/>
          <w:lang w:eastAsia="fr-BE"/>
        </w:rPr>
        <w:t>Coronavirus, Covid-19</w:t>
      </w:r>
    </w:p>
    <w:p w14:paraId="383840E4" w14:textId="77777777" w:rsidR="00520DCD" w:rsidRPr="00520DCD" w:rsidRDefault="00520DCD" w:rsidP="00520DCD">
      <w:pPr>
        <w:spacing w:before="150" w:after="150" w:line="300" w:lineRule="atLeast"/>
        <w:textAlignment w:val="baseline"/>
        <w:outlineLvl w:val="1"/>
        <w:rPr>
          <w:rFonts w:ascii="inherit" w:eastAsia="Times New Roman" w:hAnsi="inherit" w:cs="Arial"/>
          <w:color w:val="157F7D"/>
          <w:sz w:val="30"/>
          <w:szCs w:val="30"/>
          <w:lang w:eastAsia="fr-BE"/>
        </w:rPr>
      </w:pPr>
      <w:r w:rsidRPr="00520DCD">
        <w:rPr>
          <w:rFonts w:ascii="inherit" w:eastAsia="Times New Roman" w:hAnsi="inherit" w:cs="Arial"/>
          <w:color w:val="157F7D"/>
          <w:sz w:val="30"/>
          <w:szCs w:val="30"/>
          <w:lang w:eastAsia="fr-BE"/>
        </w:rPr>
        <w:t xml:space="preserve">Communiqué de la Première Ministre, Sophie </w:t>
      </w:r>
      <w:proofErr w:type="spellStart"/>
      <w:r w:rsidRPr="00520DCD">
        <w:rPr>
          <w:rFonts w:ascii="inherit" w:eastAsia="Times New Roman" w:hAnsi="inherit" w:cs="Arial"/>
          <w:color w:val="157F7D"/>
          <w:sz w:val="30"/>
          <w:szCs w:val="30"/>
          <w:lang w:eastAsia="fr-BE"/>
        </w:rPr>
        <w:t>Wilmès</w:t>
      </w:r>
      <w:proofErr w:type="spellEnd"/>
    </w:p>
    <w:p w14:paraId="611E38FA" w14:textId="77777777" w:rsidR="00520DCD" w:rsidRPr="00520DCD" w:rsidRDefault="00520DCD" w:rsidP="00520DCD">
      <w:pPr>
        <w:spacing w:after="0" w:line="300" w:lineRule="atLeast"/>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Les mesures en vigueur ces dernières semaines avaient pour objectif, outre la stabilisation de notre situation sanitaire, </w:t>
      </w:r>
      <w:r w:rsidRPr="00520DCD">
        <w:rPr>
          <w:rFonts w:ascii="inherit" w:eastAsia="Times New Roman" w:hAnsi="inherit" w:cs="Arial"/>
          <w:b/>
          <w:bCs/>
          <w:color w:val="434747"/>
          <w:sz w:val="20"/>
          <w:szCs w:val="20"/>
          <w:bdr w:val="none" w:sz="0" w:space="0" w:color="auto" w:frame="1"/>
          <w:lang w:eastAsia="fr-BE"/>
        </w:rPr>
        <w:t>d’immuniser la rentrée scolaire</w:t>
      </w:r>
      <w:r w:rsidRPr="00520DCD">
        <w:rPr>
          <w:rFonts w:ascii="inherit" w:eastAsia="Times New Roman" w:hAnsi="inherit" w:cs="Arial"/>
          <w:color w:val="434747"/>
          <w:sz w:val="20"/>
          <w:szCs w:val="20"/>
          <w:lang w:eastAsia="fr-BE"/>
        </w:rPr>
        <w:t> – c’est-à-dire que la circulation du virus soit suffisamment maîtrisée pour permettre à tous les enfants de retourner à l’école.</w:t>
      </w:r>
    </w:p>
    <w:p w14:paraId="5F7CB9F7" w14:textId="77777777" w:rsidR="00520DCD" w:rsidRPr="00520DCD" w:rsidRDefault="00520DCD" w:rsidP="00520DCD">
      <w:pPr>
        <w:spacing w:after="0" w:line="300" w:lineRule="atLeast"/>
        <w:textAlignment w:val="baseline"/>
        <w:rPr>
          <w:rFonts w:ascii="inherit" w:eastAsia="Times New Roman" w:hAnsi="inherit" w:cs="Arial"/>
          <w:color w:val="434747"/>
          <w:sz w:val="20"/>
          <w:szCs w:val="20"/>
          <w:lang w:eastAsia="fr-BE"/>
        </w:rPr>
      </w:pPr>
      <w:r w:rsidRPr="00520DCD">
        <w:rPr>
          <w:rFonts w:ascii="inherit" w:eastAsia="Times New Roman" w:hAnsi="inherit" w:cs="Arial"/>
          <w:b/>
          <w:bCs/>
          <w:color w:val="434747"/>
          <w:sz w:val="20"/>
          <w:szCs w:val="20"/>
          <w:bdr w:val="none" w:sz="0" w:space="0" w:color="auto" w:frame="1"/>
          <w:lang w:eastAsia="fr-BE"/>
        </w:rPr>
        <w:t>Tous les élèves pourront donc reprendre l’école, tous niveaux d’enseignement confondus, sur base du « code jaune » établit par les communautés</w:t>
      </w:r>
      <w:r w:rsidRPr="00520DCD">
        <w:rPr>
          <w:rFonts w:ascii="inherit" w:eastAsia="Times New Roman" w:hAnsi="inherit" w:cs="Arial"/>
          <w:color w:val="434747"/>
          <w:sz w:val="20"/>
          <w:szCs w:val="20"/>
          <w:lang w:eastAsia="fr-BE"/>
        </w:rPr>
        <w:t>. Pour rappel, le code jaune fait référence à une situation où la présence du virus est toujours active bien que contrôlée. Ce système permettra une </w:t>
      </w:r>
      <w:r w:rsidRPr="00520DCD">
        <w:rPr>
          <w:rFonts w:ascii="inherit" w:eastAsia="Times New Roman" w:hAnsi="inherit" w:cs="Arial"/>
          <w:b/>
          <w:bCs/>
          <w:color w:val="434747"/>
          <w:sz w:val="20"/>
          <w:szCs w:val="20"/>
          <w:bdr w:val="none" w:sz="0" w:space="0" w:color="auto" w:frame="1"/>
          <w:lang w:eastAsia="fr-BE"/>
        </w:rPr>
        <w:t>semaine scolaire normale de 5 jours</w:t>
      </w:r>
      <w:r w:rsidRPr="00520DCD">
        <w:rPr>
          <w:rFonts w:ascii="inherit" w:eastAsia="Times New Roman" w:hAnsi="inherit" w:cs="Arial"/>
          <w:color w:val="434747"/>
          <w:sz w:val="20"/>
          <w:szCs w:val="20"/>
          <w:lang w:eastAsia="fr-BE"/>
        </w:rPr>
        <w:t>, sous réserve du respect de certaines mesures sanitaires, comme le port obligatoire d’un masque pour les élèves de plus de 12 ans et pour les enseignants et la suspension de certaines activités extrascolaires dans l’enseignement secondaire.</w:t>
      </w:r>
    </w:p>
    <w:p w14:paraId="4EF72F31" w14:textId="77777777" w:rsidR="00520DCD" w:rsidRPr="00520DCD" w:rsidRDefault="00520DCD" w:rsidP="00520DCD">
      <w:pPr>
        <w:spacing w:after="0" w:line="300" w:lineRule="atLeast"/>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Outre ce régime commun</w:t>
      </w:r>
      <w:r w:rsidRPr="00520DCD">
        <w:rPr>
          <w:rFonts w:ascii="inherit" w:eastAsia="Times New Roman" w:hAnsi="inherit" w:cs="Arial"/>
          <w:b/>
          <w:bCs/>
          <w:color w:val="434747"/>
          <w:sz w:val="20"/>
          <w:szCs w:val="20"/>
          <w:bdr w:val="none" w:sz="0" w:space="0" w:color="auto" w:frame="1"/>
          <w:lang w:eastAsia="fr-BE"/>
        </w:rPr>
        <w:t>, dans les communes où des pics de contaminations seraient constatés, un passage à un code de couleur orange sera alors décidé par les ministres de l’Education</w:t>
      </w:r>
      <w:r w:rsidRPr="00520DCD">
        <w:rPr>
          <w:rFonts w:ascii="inherit" w:eastAsia="Times New Roman" w:hAnsi="inherit" w:cs="Arial"/>
          <w:color w:val="434747"/>
          <w:sz w:val="20"/>
          <w:szCs w:val="20"/>
          <w:lang w:eastAsia="fr-BE"/>
        </w:rPr>
        <w:t xml:space="preserve">. Ce code de couleur implique des aménagements, comme un nombre réduit de jours de cours pour </w:t>
      </w:r>
      <w:proofErr w:type="gramStart"/>
      <w:r w:rsidRPr="00520DCD">
        <w:rPr>
          <w:rFonts w:ascii="inherit" w:eastAsia="Times New Roman" w:hAnsi="inherit" w:cs="Arial"/>
          <w:color w:val="434747"/>
          <w:sz w:val="20"/>
          <w:szCs w:val="20"/>
          <w:lang w:eastAsia="fr-BE"/>
        </w:rPr>
        <w:t>les deuxième</w:t>
      </w:r>
      <w:proofErr w:type="gramEnd"/>
      <w:r w:rsidRPr="00520DCD">
        <w:rPr>
          <w:rFonts w:ascii="inherit" w:eastAsia="Times New Roman" w:hAnsi="inherit" w:cs="Arial"/>
          <w:color w:val="434747"/>
          <w:sz w:val="20"/>
          <w:szCs w:val="20"/>
          <w:lang w:eastAsia="fr-BE"/>
        </w:rPr>
        <w:t xml:space="preserve"> et troisième degrés de l’enseignement secondaire. Les parents, enfants et enseignants seront informés par les écoles.</w:t>
      </w:r>
    </w:p>
    <w:p w14:paraId="7BDA4B4E" w14:textId="77777777" w:rsidR="00520DCD" w:rsidRPr="00520DCD" w:rsidRDefault="00520DCD" w:rsidP="00520DCD">
      <w:pPr>
        <w:spacing w:after="0" w:line="300" w:lineRule="atLeast"/>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Au niveau de l’enseignement supérieur, étant donné la date de rentrée scolaire plus tardive, des </w:t>
      </w:r>
      <w:r w:rsidRPr="00520DCD">
        <w:rPr>
          <w:rFonts w:ascii="inherit" w:eastAsia="Times New Roman" w:hAnsi="inherit" w:cs="Arial"/>
          <w:b/>
          <w:bCs/>
          <w:color w:val="434747"/>
          <w:sz w:val="20"/>
          <w:szCs w:val="20"/>
          <w:bdr w:val="none" w:sz="0" w:space="0" w:color="auto" w:frame="1"/>
          <w:lang w:eastAsia="fr-BE"/>
        </w:rPr>
        <w:t>consultations ont encore lieu</w:t>
      </w:r>
      <w:r w:rsidRPr="00520DCD">
        <w:rPr>
          <w:rFonts w:ascii="inherit" w:eastAsia="Times New Roman" w:hAnsi="inherit" w:cs="Arial"/>
          <w:color w:val="434747"/>
          <w:sz w:val="20"/>
          <w:szCs w:val="20"/>
          <w:lang w:eastAsia="fr-BE"/>
        </w:rPr>
        <w:t> pour harmoniser les règles qui s’appliqueront sur les campus étudiants.</w:t>
      </w:r>
    </w:p>
    <w:p w14:paraId="0087EDBF" w14:textId="77777777" w:rsidR="00520DCD" w:rsidRPr="00520DCD" w:rsidRDefault="00520DCD" w:rsidP="00520DCD">
      <w:pPr>
        <w:spacing w:after="0" w:line="300" w:lineRule="atLeast"/>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A partir du 1</w:t>
      </w:r>
      <w:r w:rsidRPr="00520DCD">
        <w:rPr>
          <w:rFonts w:ascii="inherit" w:eastAsia="Times New Roman" w:hAnsi="inherit" w:cs="Arial"/>
          <w:color w:val="434747"/>
          <w:sz w:val="15"/>
          <w:szCs w:val="15"/>
          <w:bdr w:val="none" w:sz="0" w:space="0" w:color="auto" w:frame="1"/>
          <w:vertAlign w:val="superscript"/>
          <w:lang w:eastAsia="fr-BE"/>
        </w:rPr>
        <w:t>er</w:t>
      </w:r>
      <w:r w:rsidRPr="00520DCD">
        <w:rPr>
          <w:rFonts w:ascii="inherit" w:eastAsia="Times New Roman" w:hAnsi="inherit" w:cs="Arial"/>
          <w:color w:val="434747"/>
          <w:sz w:val="20"/>
          <w:szCs w:val="20"/>
          <w:lang w:eastAsia="fr-BE"/>
        </w:rPr>
        <w:t> septembre et pour une durée d’un mois :</w:t>
      </w:r>
    </w:p>
    <w:p w14:paraId="79B855FB" w14:textId="77777777" w:rsidR="00520DCD" w:rsidRPr="00520DCD" w:rsidRDefault="00520DCD" w:rsidP="00520DCD">
      <w:pPr>
        <w:numPr>
          <w:ilvl w:val="0"/>
          <w:numId w:val="1"/>
        </w:numPr>
        <w:spacing w:after="0" w:line="300" w:lineRule="atLeast"/>
        <w:ind w:left="0"/>
        <w:textAlignment w:val="baseline"/>
        <w:rPr>
          <w:rFonts w:ascii="inherit" w:eastAsia="Times New Roman" w:hAnsi="inherit" w:cs="Arial"/>
          <w:color w:val="434747"/>
          <w:sz w:val="20"/>
          <w:szCs w:val="20"/>
          <w:lang w:eastAsia="fr-BE"/>
        </w:rPr>
      </w:pPr>
      <w:r w:rsidRPr="00520DCD">
        <w:rPr>
          <w:rFonts w:ascii="inherit" w:eastAsia="Times New Roman" w:hAnsi="inherit" w:cs="Arial"/>
          <w:b/>
          <w:bCs/>
          <w:color w:val="434747"/>
          <w:sz w:val="20"/>
          <w:szCs w:val="20"/>
          <w:bdr w:val="none" w:sz="0" w:space="0" w:color="auto" w:frame="1"/>
          <w:lang w:eastAsia="fr-BE"/>
        </w:rPr>
        <w:t>La </w:t>
      </w:r>
      <w:r w:rsidRPr="00520DCD">
        <w:rPr>
          <w:rFonts w:ascii="inherit" w:eastAsia="Times New Roman" w:hAnsi="inherit" w:cs="Arial"/>
          <w:b/>
          <w:bCs/>
          <w:color w:val="434747"/>
          <w:sz w:val="20"/>
          <w:szCs w:val="20"/>
          <w:u w:val="single"/>
          <w:bdr w:val="none" w:sz="0" w:space="0" w:color="auto" w:frame="1"/>
          <w:lang w:eastAsia="fr-BE"/>
        </w:rPr>
        <w:t>bulle sociale</w:t>
      </w:r>
      <w:r w:rsidRPr="00520DCD">
        <w:rPr>
          <w:rFonts w:ascii="inherit" w:eastAsia="Times New Roman" w:hAnsi="inherit" w:cs="Arial"/>
          <w:b/>
          <w:bCs/>
          <w:color w:val="434747"/>
          <w:sz w:val="20"/>
          <w:szCs w:val="20"/>
          <w:bdr w:val="none" w:sz="0" w:space="0" w:color="auto" w:frame="1"/>
          <w:lang w:eastAsia="fr-BE"/>
        </w:rPr>
        <w:t> de 5 personnes – c’est-à-dire les personnes avec lesquelles les citoyens ont des contacts rapprochés - restera d’application</w:t>
      </w:r>
      <w:r w:rsidRPr="00520DCD">
        <w:rPr>
          <w:rFonts w:ascii="inherit" w:eastAsia="Times New Roman" w:hAnsi="inherit" w:cs="Arial"/>
          <w:color w:val="434747"/>
          <w:sz w:val="20"/>
          <w:szCs w:val="20"/>
          <w:lang w:eastAsia="fr-BE"/>
        </w:rPr>
        <w:t>, dans les mêmes conditions qu’au mois d’août. Les contacts avec respect des distances de sécurité sont quant à eux toujours limités à 10 personnes en même temps.</w:t>
      </w:r>
    </w:p>
    <w:p w14:paraId="2FC774B9" w14:textId="77777777" w:rsidR="00520DCD" w:rsidRPr="00520DCD" w:rsidRDefault="00520DCD" w:rsidP="00520DCD">
      <w:pPr>
        <w:numPr>
          <w:ilvl w:val="0"/>
          <w:numId w:val="1"/>
        </w:numPr>
        <w:spacing w:after="0" w:line="300" w:lineRule="atLeast"/>
        <w:ind w:left="0"/>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Les mesures générales concernant les contacts sociaux sont difficilement tenables à plus long-terme. Nous devons pouvoir sortir de la gestion de crise pour s’engager dans une dynamique à long-terme de gestion de risques. Nous devons être en mesure de réinventer de manière pérenne notre façon d’entretenir nos contacts sociaux. </w:t>
      </w:r>
      <w:r w:rsidRPr="00520DCD">
        <w:rPr>
          <w:rFonts w:ascii="inherit" w:eastAsia="Times New Roman" w:hAnsi="inherit" w:cs="Arial"/>
          <w:b/>
          <w:bCs/>
          <w:color w:val="434747"/>
          <w:sz w:val="20"/>
          <w:szCs w:val="20"/>
          <w:bdr w:val="none" w:sz="0" w:space="0" w:color="auto" w:frame="1"/>
          <w:lang w:eastAsia="fr-BE"/>
        </w:rPr>
        <w:t xml:space="preserve">Afin de le faire le plus normalement possible tout en préservant la santé de toutes et tous, il a été demandé aux experts du </w:t>
      </w:r>
      <w:proofErr w:type="spellStart"/>
      <w:r w:rsidRPr="00520DCD">
        <w:rPr>
          <w:rFonts w:ascii="inherit" w:eastAsia="Times New Roman" w:hAnsi="inherit" w:cs="Arial"/>
          <w:b/>
          <w:bCs/>
          <w:color w:val="434747"/>
          <w:sz w:val="20"/>
          <w:szCs w:val="20"/>
          <w:bdr w:val="none" w:sz="0" w:space="0" w:color="auto" w:frame="1"/>
          <w:lang w:eastAsia="fr-BE"/>
        </w:rPr>
        <w:t>Celeval</w:t>
      </w:r>
      <w:proofErr w:type="spellEnd"/>
      <w:r w:rsidRPr="00520DCD">
        <w:rPr>
          <w:rFonts w:ascii="inherit" w:eastAsia="Times New Roman" w:hAnsi="inherit" w:cs="Arial"/>
          <w:b/>
          <w:bCs/>
          <w:color w:val="434747"/>
          <w:sz w:val="20"/>
          <w:szCs w:val="20"/>
          <w:bdr w:val="none" w:sz="0" w:space="0" w:color="auto" w:frame="1"/>
          <w:lang w:eastAsia="fr-BE"/>
        </w:rPr>
        <w:t xml:space="preserve"> – avec l’appui d’autres spécialistes comme par exemple des psychologues – de se pencher prioritairement sur cette question.</w:t>
      </w:r>
    </w:p>
    <w:p w14:paraId="11D5A9DD" w14:textId="77777777" w:rsidR="00520DCD" w:rsidRPr="00520DCD" w:rsidRDefault="00520DCD" w:rsidP="00520DCD">
      <w:pPr>
        <w:numPr>
          <w:ilvl w:val="0"/>
          <w:numId w:val="1"/>
        </w:numPr>
        <w:spacing w:after="0" w:line="300" w:lineRule="atLeast"/>
        <w:ind w:left="0"/>
        <w:textAlignment w:val="baseline"/>
        <w:rPr>
          <w:rFonts w:ascii="inherit" w:eastAsia="Times New Roman" w:hAnsi="inherit" w:cs="Arial"/>
          <w:color w:val="434747"/>
          <w:sz w:val="20"/>
          <w:szCs w:val="20"/>
          <w:lang w:eastAsia="fr-BE"/>
        </w:rPr>
      </w:pPr>
      <w:r w:rsidRPr="00520DCD">
        <w:rPr>
          <w:rFonts w:ascii="inherit" w:eastAsia="Times New Roman" w:hAnsi="inherit" w:cs="Arial"/>
          <w:b/>
          <w:bCs/>
          <w:color w:val="434747"/>
          <w:sz w:val="20"/>
          <w:szCs w:val="20"/>
          <w:bdr w:val="none" w:sz="0" w:space="0" w:color="auto" w:frame="1"/>
          <w:lang w:eastAsia="fr-BE"/>
        </w:rPr>
        <w:lastRenderedPageBreak/>
        <w:t>Les </w:t>
      </w:r>
      <w:r w:rsidRPr="00520DCD">
        <w:rPr>
          <w:rFonts w:ascii="inherit" w:eastAsia="Times New Roman" w:hAnsi="inherit" w:cs="Arial"/>
          <w:b/>
          <w:bCs/>
          <w:color w:val="434747"/>
          <w:sz w:val="20"/>
          <w:szCs w:val="20"/>
          <w:u w:val="single"/>
          <w:bdr w:val="none" w:sz="0" w:space="0" w:color="auto" w:frame="1"/>
          <w:lang w:eastAsia="fr-BE"/>
        </w:rPr>
        <w:t>réceptions après les funérailles</w:t>
      </w:r>
      <w:r w:rsidRPr="00520DCD">
        <w:rPr>
          <w:rFonts w:ascii="inherit" w:eastAsia="Times New Roman" w:hAnsi="inherit" w:cs="Arial"/>
          <w:b/>
          <w:bCs/>
          <w:color w:val="434747"/>
          <w:sz w:val="20"/>
          <w:szCs w:val="20"/>
          <w:bdr w:val="none" w:sz="0" w:space="0" w:color="auto" w:frame="1"/>
          <w:lang w:eastAsia="fr-BE"/>
        </w:rPr>
        <w:t> pourront avoir lieu avec 50 personnes au maximum</w:t>
      </w:r>
      <w:r w:rsidRPr="00520DCD">
        <w:rPr>
          <w:rFonts w:ascii="inherit" w:eastAsia="Times New Roman" w:hAnsi="inherit" w:cs="Arial"/>
          <w:color w:val="434747"/>
          <w:sz w:val="20"/>
          <w:szCs w:val="20"/>
          <w:lang w:eastAsia="fr-BE"/>
        </w:rPr>
        <w:t>, dans le respect des règles qui s’appliquent pour le secteur de l’Horeca. Le prochain CNS se penchera sur la question d’un éventuel assouplissement des règles pour les réceptions de manière générale.</w:t>
      </w:r>
    </w:p>
    <w:p w14:paraId="4CE22FCB" w14:textId="77777777" w:rsidR="00520DCD" w:rsidRPr="00520DCD" w:rsidRDefault="00520DCD" w:rsidP="00520DCD">
      <w:pPr>
        <w:numPr>
          <w:ilvl w:val="0"/>
          <w:numId w:val="1"/>
        </w:numPr>
        <w:spacing w:after="0" w:line="300" w:lineRule="atLeast"/>
        <w:ind w:left="0"/>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En ce qui concerne les </w:t>
      </w:r>
      <w:r w:rsidRPr="00520DCD">
        <w:rPr>
          <w:rFonts w:ascii="inherit" w:eastAsia="Times New Roman" w:hAnsi="inherit" w:cs="Arial"/>
          <w:color w:val="434747"/>
          <w:sz w:val="20"/>
          <w:szCs w:val="20"/>
          <w:u w:val="single"/>
          <w:bdr w:val="none" w:sz="0" w:space="0" w:color="auto" w:frame="1"/>
          <w:lang w:eastAsia="fr-BE"/>
        </w:rPr>
        <w:t>magasins</w:t>
      </w:r>
      <w:r w:rsidRPr="00520DCD">
        <w:rPr>
          <w:rFonts w:ascii="inherit" w:eastAsia="Times New Roman" w:hAnsi="inherit" w:cs="Arial"/>
          <w:color w:val="434747"/>
          <w:sz w:val="20"/>
          <w:szCs w:val="20"/>
          <w:lang w:eastAsia="fr-BE"/>
        </w:rPr>
        <w:t>, </w:t>
      </w:r>
      <w:r w:rsidRPr="00520DCD">
        <w:rPr>
          <w:rFonts w:ascii="inherit" w:eastAsia="Times New Roman" w:hAnsi="inherit" w:cs="Arial"/>
          <w:b/>
          <w:bCs/>
          <w:color w:val="434747"/>
          <w:sz w:val="20"/>
          <w:szCs w:val="20"/>
          <w:bdr w:val="none" w:sz="0" w:space="0" w:color="auto" w:frame="1"/>
          <w:lang w:eastAsia="fr-BE"/>
        </w:rPr>
        <w:t>il sera désormais possible de faire ses achats à deux</w:t>
      </w:r>
      <w:r w:rsidRPr="00520DCD">
        <w:rPr>
          <w:rFonts w:ascii="inherit" w:eastAsia="Times New Roman" w:hAnsi="inherit" w:cs="Arial"/>
          <w:color w:val="434747"/>
          <w:sz w:val="20"/>
          <w:szCs w:val="20"/>
          <w:lang w:eastAsia="fr-BE"/>
        </w:rPr>
        <w:t> (ces deux personnes peuvent être accompagnées de mineurs vivant sous le même toit ou d’une personne ayant besoin d’une assistance) et ce, </w:t>
      </w:r>
      <w:r w:rsidRPr="00520DCD">
        <w:rPr>
          <w:rFonts w:ascii="inherit" w:eastAsia="Times New Roman" w:hAnsi="inherit" w:cs="Arial"/>
          <w:b/>
          <w:bCs/>
          <w:color w:val="434747"/>
          <w:sz w:val="20"/>
          <w:szCs w:val="20"/>
          <w:bdr w:val="none" w:sz="0" w:space="0" w:color="auto" w:frame="1"/>
          <w:lang w:eastAsia="fr-BE"/>
        </w:rPr>
        <w:t>sans limitation de temps</w:t>
      </w:r>
      <w:r w:rsidRPr="00520DCD">
        <w:rPr>
          <w:rFonts w:ascii="inherit" w:eastAsia="Times New Roman" w:hAnsi="inherit" w:cs="Arial"/>
          <w:color w:val="434747"/>
          <w:sz w:val="20"/>
          <w:szCs w:val="20"/>
          <w:lang w:eastAsia="fr-BE"/>
        </w:rPr>
        <w:t>. Il va sans dire qu’il est fait appel au sens des responsabilités de chacun pour éviter les effets de foule. A l’inverse des autres mesures valables à partir du 1</w:t>
      </w:r>
      <w:r w:rsidRPr="00520DCD">
        <w:rPr>
          <w:rFonts w:ascii="inherit" w:eastAsia="Times New Roman" w:hAnsi="inherit" w:cs="Arial"/>
          <w:color w:val="434747"/>
          <w:sz w:val="15"/>
          <w:szCs w:val="15"/>
          <w:bdr w:val="none" w:sz="0" w:space="0" w:color="auto" w:frame="1"/>
          <w:vertAlign w:val="superscript"/>
          <w:lang w:eastAsia="fr-BE"/>
        </w:rPr>
        <w:t>er</w:t>
      </w:r>
      <w:r w:rsidRPr="00520DCD">
        <w:rPr>
          <w:rFonts w:ascii="inherit" w:eastAsia="Times New Roman" w:hAnsi="inherit" w:cs="Arial"/>
          <w:color w:val="434747"/>
          <w:sz w:val="20"/>
          <w:szCs w:val="20"/>
          <w:lang w:eastAsia="fr-BE"/>
        </w:rPr>
        <w:t> septembre, </w:t>
      </w:r>
      <w:r w:rsidRPr="00520DCD">
        <w:rPr>
          <w:rFonts w:ascii="inherit" w:eastAsia="Times New Roman" w:hAnsi="inherit" w:cs="Arial"/>
          <w:b/>
          <w:bCs/>
          <w:color w:val="434747"/>
          <w:sz w:val="20"/>
          <w:szCs w:val="20"/>
          <w:bdr w:val="none" w:sz="0" w:space="0" w:color="auto" w:frame="1"/>
          <w:lang w:eastAsia="fr-BE"/>
        </w:rPr>
        <w:t>cette mesure sera applicable dès le 24 août</w:t>
      </w:r>
      <w:r w:rsidRPr="00520DCD">
        <w:rPr>
          <w:rFonts w:ascii="inherit" w:eastAsia="Times New Roman" w:hAnsi="inherit" w:cs="Arial"/>
          <w:color w:val="434747"/>
          <w:sz w:val="20"/>
          <w:szCs w:val="20"/>
          <w:lang w:eastAsia="fr-BE"/>
        </w:rPr>
        <w:t>.</w:t>
      </w:r>
    </w:p>
    <w:p w14:paraId="1C50548B" w14:textId="77777777" w:rsidR="00520DCD" w:rsidRPr="00520DCD" w:rsidRDefault="00520DCD" w:rsidP="00520DCD">
      <w:pPr>
        <w:numPr>
          <w:ilvl w:val="0"/>
          <w:numId w:val="1"/>
        </w:numPr>
        <w:spacing w:after="0" w:line="300" w:lineRule="atLeast"/>
        <w:ind w:left="0"/>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Concernant les </w:t>
      </w:r>
      <w:r w:rsidRPr="00520DCD">
        <w:rPr>
          <w:rFonts w:ascii="inherit" w:eastAsia="Times New Roman" w:hAnsi="inherit" w:cs="Arial"/>
          <w:color w:val="434747"/>
          <w:sz w:val="20"/>
          <w:szCs w:val="20"/>
          <w:u w:val="single"/>
          <w:bdr w:val="none" w:sz="0" w:space="0" w:color="auto" w:frame="1"/>
          <w:lang w:eastAsia="fr-BE"/>
        </w:rPr>
        <w:t>audiences</w:t>
      </w:r>
      <w:r w:rsidRPr="00520DCD">
        <w:rPr>
          <w:rFonts w:ascii="inherit" w:eastAsia="Times New Roman" w:hAnsi="inherit" w:cs="Arial"/>
          <w:color w:val="434747"/>
          <w:sz w:val="20"/>
          <w:szCs w:val="20"/>
          <w:lang w:eastAsia="fr-BE"/>
        </w:rPr>
        <w:t>, le nombre maximum de personnes admises dans un public – lors d’événements sportifs, au théâtre, dans le cadre d’activités culturelles, dans les lieux de culte, les salles de congrès ou encore les auditoires – sera étendu à </w:t>
      </w:r>
      <w:r w:rsidRPr="00520DCD">
        <w:rPr>
          <w:rFonts w:ascii="inherit" w:eastAsia="Times New Roman" w:hAnsi="inherit" w:cs="Arial"/>
          <w:b/>
          <w:bCs/>
          <w:color w:val="434747"/>
          <w:sz w:val="20"/>
          <w:szCs w:val="20"/>
          <w:bdr w:val="none" w:sz="0" w:space="0" w:color="auto" w:frame="1"/>
          <w:lang w:eastAsia="fr-BE"/>
        </w:rPr>
        <w:t>200 personnes en intérieur et 400 personnes en extérieur.</w:t>
      </w:r>
      <w:r w:rsidRPr="00520DCD">
        <w:rPr>
          <w:rFonts w:ascii="inherit" w:eastAsia="Times New Roman" w:hAnsi="inherit" w:cs="Arial"/>
          <w:color w:val="434747"/>
          <w:sz w:val="20"/>
          <w:szCs w:val="20"/>
          <w:lang w:eastAsia="fr-BE"/>
        </w:rPr>
        <w:t> Le port du masque reste obligatoire tout comme le respect des règles et protocoles de sécurité. Afin de donner plus de flexibilité – lorsque les règles de sécurité sont respectées – aux professionnels, il sera </w:t>
      </w:r>
      <w:r w:rsidRPr="00520DCD">
        <w:rPr>
          <w:rFonts w:ascii="inherit" w:eastAsia="Times New Roman" w:hAnsi="inherit" w:cs="Arial"/>
          <w:b/>
          <w:bCs/>
          <w:color w:val="434747"/>
          <w:sz w:val="20"/>
          <w:szCs w:val="20"/>
          <w:bdr w:val="none" w:sz="0" w:space="0" w:color="auto" w:frame="1"/>
          <w:lang w:eastAsia="fr-BE"/>
        </w:rPr>
        <w:t>possible de déroger à cette règle</w:t>
      </w:r>
      <w:r w:rsidRPr="00520DCD">
        <w:rPr>
          <w:rFonts w:ascii="inherit" w:eastAsia="Times New Roman" w:hAnsi="inherit" w:cs="Arial"/>
          <w:color w:val="434747"/>
          <w:sz w:val="20"/>
          <w:szCs w:val="20"/>
          <w:lang w:eastAsia="fr-BE"/>
        </w:rPr>
        <w:t> après examen par le bourgmestre et l’autorisation des ministres compétents.</w:t>
      </w:r>
    </w:p>
    <w:p w14:paraId="50C80B26" w14:textId="77777777" w:rsidR="00520DCD" w:rsidRPr="00520DCD" w:rsidRDefault="00520DCD" w:rsidP="00520DCD">
      <w:pPr>
        <w:numPr>
          <w:ilvl w:val="0"/>
          <w:numId w:val="1"/>
        </w:numPr>
        <w:spacing w:after="0" w:line="300" w:lineRule="atLeast"/>
        <w:ind w:left="0"/>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Les personnes physiquement séparées ces derniers mois parce qu’ils viennent de pays séparés et qui fournissent la preuve d’une </w:t>
      </w:r>
      <w:r w:rsidRPr="00520DCD">
        <w:rPr>
          <w:rFonts w:ascii="inherit" w:eastAsia="Times New Roman" w:hAnsi="inherit" w:cs="Arial"/>
          <w:b/>
          <w:bCs/>
          <w:color w:val="434747"/>
          <w:sz w:val="20"/>
          <w:szCs w:val="20"/>
          <w:bdr w:val="none" w:sz="0" w:space="0" w:color="auto" w:frame="1"/>
          <w:lang w:eastAsia="fr-BE"/>
        </w:rPr>
        <w:t>relation durable sans être pour autant mariés</w:t>
      </w:r>
      <w:r w:rsidRPr="00520DCD">
        <w:rPr>
          <w:rFonts w:ascii="inherit" w:eastAsia="Times New Roman" w:hAnsi="inherit" w:cs="Arial"/>
          <w:color w:val="434747"/>
          <w:sz w:val="20"/>
          <w:szCs w:val="20"/>
          <w:lang w:eastAsia="fr-BE"/>
        </w:rPr>
        <w:t>, pourront </w:t>
      </w:r>
      <w:r w:rsidRPr="00520DCD">
        <w:rPr>
          <w:rFonts w:ascii="inherit" w:eastAsia="Times New Roman" w:hAnsi="inherit" w:cs="Arial"/>
          <w:b/>
          <w:bCs/>
          <w:color w:val="434747"/>
          <w:sz w:val="20"/>
          <w:szCs w:val="20"/>
          <w:bdr w:val="none" w:sz="0" w:space="0" w:color="auto" w:frame="1"/>
          <w:lang w:eastAsia="fr-BE"/>
        </w:rPr>
        <w:t>traverser la frontière à partir du 1</w:t>
      </w:r>
      <w:r w:rsidRPr="00520DCD">
        <w:rPr>
          <w:rFonts w:ascii="inherit" w:eastAsia="Times New Roman" w:hAnsi="inherit" w:cs="Arial"/>
          <w:b/>
          <w:bCs/>
          <w:color w:val="434747"/>
          <w:sz w:val="15"/>
          <w:szCs w:val="15"/>
          <w:bdr w:val="none" w:sz="0" w:space="0" w:color="auto" w:frame="1"/>
          <w:vertAlign w:val="superscript"/>
          <w:lang w:eastAsia="fr-BE"/>
        </w:rPr>
        <w:t>er</w:t>
      </w:r>
      <w:r w:rsidRPr="00520DCD">
        <w:rPr>
          <w:rFonts w:ascii="inherit" w:eastAsia="Times New Roman" w:hAnsi="inherit" w:cs="Arial"/>
          <w:b/>
          <w:bCs/>
          <w:color w:val="434747"/>
          <w:sz w:val="20"/>
          <w:szCs w:val="20"/>
          <w:bdr w:val="none" w:sz="0" w:space="0" w:color="auto" w:frame="1"/>
          <w:lang w:eastAsia="fr-BE"/>
        </w:rPr>
        <w:t> septembre</w:t>
      </w:r>
      <w:r w:rsidRPr="00520DCD">
        <w:rPr>
          <w:rFonts w:ascii="inherit" w:eastAsia="Times New Roman" w:hAnsi="inherit" w:cs="Arial"/>
          <w:color w:val="434747"/>
          <w:sz w:val="20"/>
          <w:szCs w:val="20"/>
          <w:lang w:eastAsia="fr-BE"/>
        </w:rPr>
        <w:t>. Ces personnes seront soumises aux mêmes règles que les autres en matière de test et de quarantaine.</w:t>
      </w:r>
    </w:p>
    <w:p w14:paraId="2560828E" w14:textId="77777777" w:rsidR="00520DCD" w:rsidRPr="00520DCD" w:rsidRDefault="00520DCD" w:rsidP="00520DCD">
      <w:pPr>
        <w:spacing w:after="0" w:line="300" w:lineRule="atLeast"/>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Concernant les </w:t>
      </w:r>
      <w:r w:rsidRPr="00520DCD">
        <w:rPr>
          <w:rFonts w:ascii="inherit" w:eastAsia="Times New Roman" w:hAnsi="inherit" w:cs="Arial"/>
          <w:color w:val="434747"/>
          <w:sz w:val="20"/>
          <w:szCs w:val="20"/>
          <w:u w:val="single"/>
          <w:bdr w:val="none" w:sz="0" w:space="0" w:color="auto" w:frame="1"/>
          <w:lang w:eastAsia="fr-BE"/>
        </w:rPr>
        <w:t>voyages</w:t>
      </w:r>
      <w:r w:rsidRPr="00520DCD">
        <w:rPr>
          <w:rFonts w:ascii="inherit" w:eastAsia="Times New Roman" w:hAnsi="inherit" w:cs="Arial"/>
          <w:color w:val="434747"/>
          <w:sz w:val="20"/>
          <w:szCs w:val="20"/>
          <w:lang w:eastAsia="fr-BE"/>
        </w:rPr>
        <w:t>, il a été rappelé </w:t>
      </w:r>
      <w:r w:rsidRPr="00520DCD">
        <w:rPr>
          <w:rFonts w:ascii="inherit" w:eastAsia="Times New Roman" w:hAnsi="inherit" w:cs="Arial"/>
          <w:b/>
          <w:bCs/>
          <w:color w:val="434747"/>
          <w:sz w:val="20"/>
          <w:szCs w:val="20"/>
          <w:bdr w:val="none" w:sz="0" w:space="0" w:color="auto" w:frame="1"/>
          <w:lang w:eastAsia="fr-BE"/>
        </w:rPr>
        <w:t>l’obligation depuis le 1</w:t>
      </w:r>
      <w:r w:rsidRPr="00520DCD">
        <w:rPr>
          <w:rFonts w:ascii="inherit" w:eastAsia="Times New Roman" w:hAnsi="inherit" w:cs="Arial"/>
          <w:b/>
          <w:bCs/>
          <w:color w:val="434747"/>
          <w:sz w:val="15"/>
          <w:szCs w:val="15"/>
          <w:bdr w:val="none" w:sz="0" w:space="0" w:color="auto" w:frame="1"/>
          <w:vertAlign w:val="superscript"/>
          <w:lang w:eastAsia="fr-BE"/>
        </w:rPr>
        <w:t>er</w:t>
      </w:r>
      <w:r w:rsidRPr="00520DCD">
        <w:rPr>
          <w:rFonts w:ascii="inherit" w:eastAsia="Times New Roman" w:hAnsi="inherit" w:cs="Arial"/>
          <w:b/>
          <w:bCs/>
          <w:color w:val="434747"/>
          <w:sz w:val="20"/>
          <w:szCs w:val="20"/>
          <w:bdr w:val="none" w:sz="0" w:space="0" w:color="auto" w:frame="1"/>
          <w:lang w:eastAsia="fr-BE"/>
        </w:rPr>
        <w:t> août pour toutes les personnes arrivant sur le territoire belge après un séjour à l’étranger de plus de 48h de remplir le </w:t>
      </w:r>
      <w:r w:rsidRPr="00520DCD">
        <w:rPr>
          <w:rFonts w:ascii="inherit" w:eastAsia="Times New Roman" w:hAnsi="inherit" w:cs="Arial"/>
          <w:b/>
          <w:bCs/>
          <w:i/>
          <w:iCs/>
          <w:color w:val="434747"/>
          <w:sz w:val="20"/>
          <w:szCs w:val="20"/>
          <w:bdr w:val="none" w:sz="0" w:space="0" w:color="auto" w:frame="1"/>
          <w:lang w:eastAsia="fr-BE"/>
        </w:rPr>
        <w:t xml:space="preserve">Passenger Locator </w:t>
      </w:r>
      <w:proofErr w:type="spellStart"/>
      <w:r w:rsidRPr="00520DCD">
        <w:rPr>
          <w:rFonts w:ascii="inherit" w:eastAsia="Times New Roman" w:hAnsi="inherit" w:cs="Arial"/>
          <w:b/>
          <w:bCs/>
          <w:i/>
          <w:iCs/>
          <w:color w:val="434747"/>
          <w:sz w:val="20"/>
          <w:szCs w:val="20"/>
          <w:bdr w:val="none" w:sz="0" w:space="0" w:color="auto" w:frame="1"/>
          <w:lang w:eastAsia="fr-BE"/>
        </w:rPr>
        <w:t>Form</w:t>
      </w:r>
      <w:proofErr w:type="spellEnd"/>
      <w:r w:rsidRPr="00520DCD">
        <w:rPr>
          <w:rFonts w:ascii="inherit" w:eastAsia="Times New Roman" w:hAnsi="inherit" w:cs="Arial"/>
          <w:color w:val="434747"/>
          <w:sz w:val="20"/>
          <w:szCs w:val="20"/>
          <w:lang w:eastAsia="fr-BE"/>
        </w:rPr>
        <w:t> qui permet de savoir où le voyageur s’est rendu. Par ailleurs :</w:t>
      </w:r>
    </w:p>
    <w:p w14:paraId="027D3B96" w14:textId="77777777" w:rsidR="00520DCD" w:rsidRPr="00520DCD" w:rsidRDefault="00520DCD" w:rsidP="00520DCD">
      <w:pPr>
        <w:numPr>
          <w:ilvl w:val="0"/>
          <w:numId w:val="2"/>
        </w:numPr>
        <w:spacing w:after="0" w:line="300" w:lineRule="atLeast"/>
        <w:ind w:left="0"/>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Toute personne revenant de </w:t>
      </w:r>
      <w:r w:rsidRPr="00520DCD">
        <w:rPr>
          <w:rFonts w:ascii="inherit" w:eastAsia="Times New Roman" w:hAnsi="inherit" w:cs="Arial"/>
          <w:color w:val="434747"/>
          <w:sz w:val="20"/>
          <w:szCs w:val="20"/>
          <w:u w:val="single"/>
          <w:bdr w:val="none" w:sz="0" w:space="0" w:color="auto" w:frame="1"/>
          <w:lang w:eastAsia="fr-BE"/>
        </w:rPr>
        <w:t>zone rouge</w:t>
      </w:r>
      <w:r w:rsidRPr="00520DCD">
        <w:rPr>
          <w:rFonts w:ascii="inherit" w:eastAsia="Times New Roman" w:hAnsi="inherit" w:cs="Arial"/>
          <w:color w:val="434747"/>
          <w:sz w:val="20"/>
          <w:szCs w:val="20"/>
          <w:lang w:eastAsia="fr-BE"/>
        </w:rPr>
        <w:t> doit se faire tester et rester en quarantaine même si celle-ci ne présente pas de symptôme.</w:t>
      </w:r>
    </w:p>
    <w:p w14:paraId="19638D3C" w14:textId="77777777" w:rsidR="00520DCD" w:rsidRPr="00520DCD" w:rsidRDefault="00520DCD" w:rsidP="00520DCD">
      <w:pPr>
        <w:numPr>
          <w:ilvl w:val="0"/>
          <w:numId w:val="2"/>
        </w:numPr>
        <w:spacing w:after="0" w:line="300" w:lineRule="atLeast"/>
        <w:ind w:left="0"/>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Si la personne revient de </w:t>
      </w:r>
      <w:r w:rsidRPr="00520DCD">
        <w:rPr>
          <w:rFonts w:ascii="inherit" w:eastAsia="Times New Roman" w:hAnsi="inherit" w:cs="Arial"/>
          <w:color w:val="434747"/>
          <w:sz w:val="20"/>
          <w:szCs w:val="20"/>
          <w:u w:val="single"/>
          <w:bdr w:val="none" w:sz="0" w:space="0" w:color="auto" w:frame="1"/>
          <w:lang w:eastAsia="fr-BE"/>
        </w:rPr>
        <w:t>zone orange</w:t>
      </w:r>
      <w:r w:rsidRPr="00520DCD">
        <w:rPr>
          <w:rFonts w:ascii="inherit" w:eastAsia="Times New Roman" w:hAnsi="inherit" w:cs="Arial"/>
          <w:color w:val="434747"/>
          <w:sz w:val="20"/>
          <w:szCs w:val="20"/>
          <w:lang w:eastAsia="fr-BE"/>
        </w:rPr>
        <w:t xml:space="preserve">, il s’agit d’une recommandation. </w:t>
      </w:r>
      <w:proofErr w:type="gramStart"/>
      <w:r w:rsidRPr="00520DCD">
        <w:rPr>
          <w:rFonts w:ascii="inherit" w:eastAsia="Times New Roman" w:hAnsi="inherit" w:cs="Arial"/>
          <w:color w:val="434747"/>
          <w:sz w:val="20"/>
          <w:szCs w:val="20"/>
          <w:lang w:eastAsia="fr-BE"/>
        </w:rPr>
        <w:t>Cette recommandations</w:t>
      </w:r>
      <w:proofErr w:type="gramEnd"/>
      <w:r w:rsidRPr="00520DCD">
        <w:rPr>
          <w:rFonts w:ascii="inherit" w:eastAsia="Times New Roman" w:hAnsi="inherit" w:cs="Arial"/>
          <w:color w:val="434747"/>
          <w:sz w:val="20"/>
          <w:szCs w:val="20"/>
          <w:lang w:eastAsia="fr-BE"/>
        </w:rPr>
        <w:t xml:space="preserve"> doit toutefois être prise au sérieux, d’autant plus si la personne de retour d’une zone orange a eu des contacts à risque.</w:t>
      </w:r>
    </w:p>
    <w:p w14:paraId="1B2E02EE" w14:textId="77777777" w:rsidR="00520DCD" w:rsidRPr="00520DCD" w:rsidRDefault="00520DCD" w:rsidP="00520DCD">
      <w:pPr>
        <w:numPr>
          <w:ilvl w:val="0"/>
          <w:numId w:val="2"/>
        </w:numPr>
        <w:spacing w:after="0" w:line="300" w:lineRule="atLeast"/>
        <w:ind w:left="0"/>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Par ailleurs, la participation active des citoyens au contact tracing avec les personnes responsables des calls centers régionaux susceptible de contacter tout un chacun est demandée.</w:t>
      </w:r>
    </w:p>
    <w:p w14:paraId="4F331D8E" w14:textId="77777777" w:rsidR="00520DCD" w:rsidRPr="00520DCD" w:rsidRDefault="00520DCD" w:rsidP="00520DCD">
      <w:pPr>
        <w:spacing w:line="300" w:lineRule="atLeast"/>
        <w:textAlignment w:val="baseline"/>
        <w:rPr>
          <w:rFonts w:ascii="inherit" w:eastAsia="Times New Roman" w:hAnsi="inherit" w:cs="Arial"/>
          <w:color w:val="434747"/>
          <w:sz w:val="20"/>
          <w:szCs w:val="20"/>
          <w:lang w:eastAsia="fr-BE"/>
        </w:rPr>
      </w:pPr>
      <w:r w:rsidRPr="00520DCD">
        <w:rPr>
          <w:rFonts w:ascii="inherit" w:eastAsia="Times New Roman" w:hAnsi="inherit" w:cs="Arial"/>
          <w:color w:val="434747"/>
          <w:sz w:val="20"/>
          <w:szCs w:val="20"/>
          <w:lang w:eastAsia="fr-BE"/>
        </w:rPr>
        <w:t>L’évolution de la situation sanitaire sera, comme toujours, suivie de près et un nouveau CNS sera organisé le mois prochain. L’objectif est bien, à terme, de pouvoir sortir de la gestion de crise pour s’engager dans une dynamique à long-terme de gestion de risques.</w:t>
      </w:r>
    </w:p>
    <w:p w14:paraId="492DD16C" w14:textId="77777777" w:rsidR="001A2FC5" w:rsidRDefault="001A2FC5"/>
    <w:sectPr w:rsidR="001A2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B0ECA"/>
    <w:multiLevelType w:val="multilevel"/>
    <w:tmpl w:val="19A8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ED068E"/>
    <w:multiLevelType w:val="multilevel"/>
    <w:tmpl w:val="588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CD"/>
    <w:rsid w:val="001A2FC5"/>
    <w:rsid w:val="00520DCD"/>
    <w:rsid w:val="008356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F3E1"/>
  <w15:chartTrackingRefBased/>
  <w15:docId w15:val="{E5B02FEC-A7EA-4BEB-BAB1-4170C9B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20DC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0DCD"/>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520DC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20DCD"/>
    <w:rPr>
      <w:b/>
      <w:bCs/>
    </w:rPr>
  </w:style>
  <w:style w:type="character" w:styleId="Accentuation">
    <w:name w:val="Emphasis"/>
    <w:basedOn w:val="Policepardfaut"/>
    <w:uiPriority w:val="20"/>
    <w:qFormat/>
    <w:rsid w:val="00520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36673">
      <w:bodyDiv w:val="1"/>
      <w:marLeft w:val="0"/>
      <w:marRight w:val="0"/>
      <w:marTop w:val="0"/>
      <w:marBottom w:val="0"/>
      <w:divBdr>
        <w:top w:val="none" w:sz="0" w:space="0" w:color="auto"/>
        <w:left w:val="none" w:sz="0" w:space="0" w:color="auto"/>
        <w:bottom w:val="none" w:sz="0" w:space="0" w:color="auto"/>
        <w:right w:val="none" w:sz="0" w:space="0" w:color="auto"/>
      </w:divBdr>
      <w:divsChild>
        <w:div w:id="1852405653">
          <w:marLeft w:val="0"/>
          <w:marRight w:val="0"/>
          <w:marTop w:val="0"/>
          <w:marBottom w:val="150"/>
          <w:divBdr>
            <w:top w:val="none" w:sz="0" w:space="0" w:color="auto"/>
            <w:left w:val="none" w:sz="0" w:space="0" w:color="auto"/>
            <w:bottom w:val="none" w:sz="0" w:space="0" w:color="auto"/>
            <w:right w:val="none" w:sz="0" w:space="0" w:color="auto"/>
          </w:divBdr>
          <w:divsChild>
            <w:div w:id="312879490">
              <w:marLeft w:val="0"/>
              <w:marRight w:val="0"/>
              <w:marTop w:val="0"/>
              <w:marBottom w:val="0"/>
              <w:divBdr>
                <w:top w:val="none" w:sz="0" w:space="0" w:color="auto"/>
                <w:left w:val="none" w:sz="0" w:space="0" w:color="auto"/>
                <w:bottom w:val="none" w:sz="0" w:space="0" w:color="auto"/>
                <w:right w:val="none" w:sz="0" w:space="0" w:color="auto"/>
              </w:divBdr>
            </w:div>
          </w:divsChild>
        </w:div>
        <w:div w:id="2098666625">
          <w:marLeft w:val="0"/>
          <w:marRight w:val="0"/>
          <w:marTop w:val="0"/>
          <w:marBottom w:val="225"/>
          <w:divBdr>
            <w:top w:val="none" w:sz="0" w:space="0" w:color="auto"/>
            <w:left w:val="none" w:sz="0" w:space="0" w:color="auto"/>
            <w:bottom w:val="none" w:sz="0" w:space="0" w:color="auto"/>
            <w:right w:val="none" w:sz="0" w:space="0" w:color="auto"/>
          </w:divBdr>
          <w:divsChild>
            <w:div w:id="2060592309">
              <w:marLeft w:val="0"/>
              <w:marRight w:val="300"/>
              <w:marTop w:val="0"/>
              <w:marBottom w:val="150"/>
              <w:divBdr>
                <w:top w:val="none" w:sz="0" w:space="0" w:color="auto"/>
                <w:left w:val="none" w:sz="0" w:space="0" w:color="auto"/>
                <w:bottom w:val="none" w:sz="0" w:space="0" w:color="auto"/>
                <w:right w:val="none" w:sz="0" w:space="0" w:color="auto"/>
              </w:divBdr>
              <w:divsChild>
                <w:div w:id="1196312421">
                  <w:marLeft w:val="0"/>
                  <w:marRight w:val="0"/>
                  <w:marTop w:val="0"/>
                  <w:marBottom w:val="0"/>
                  <w:divBdr>
                    <w:top w:val="none" w:sz="0" w:space="0" w:color="auto"/>
                    <w:left w:val="none" w:sz="0" w:space="0" w:color="auto"/>
                    <w:bottom w:val="none" w:sz="0" w:space="0" w:color="auto"/>
                    <w:right w:val="none" w:sz="0" w:space="0" w:color="auto"/>
                  </w:divBdr>
                </w:div>
              </w:divsChild>
            </w:div>
            <w:div w:id="17736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4668</Characters>
  <Application>Microsoft Office Word</Application>
  <DocSecurity>0</DocSecurity>
  <Lines>38</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Brichaux</dc:creator>
  <cp:keywords/>
  <dc:description/>
  <cp:lastModifiedBy>lilia.lefrancq@gmail.com</cp:lastModifiedBy>
  <cp:revision>2</cp:revision>
  <dcterms:created xsi:type="dcterms:W3CDTF">2020-08-22T12:44:00Z</dcterms:created>
  <dcterms:modified xsi:type="dcterms:W3CDTF">2020-08-22T12:44:00Z</dcterms:modified>
</cp:coreProperties>
</file>